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CF5" w:rsidRDefault="00731CF5" w:rsidP="00731CF5">
      <w:pPr>
        <w:jc w:val="center"/>
      </w:pPr>
      <w:bookmarkStart w:id="0" w:name="_GoBack"/>
      <w:bookmarkEnd w:id="0"/>
      <w:r w:rsidRPr="00D3533E">
        <w:rPr>
          <w:rFonts w:ascii="Times New Roman" w:hAnsi="Times New Roman"/>
          <w:b/>
          <w:bCs/>
          <w:sz w:val="26"/>
          <w:szCs w:val="26"/>
        </w:rPr>
        <w:t>Перечень государственных и иных услуг</w:t>
      </w:r>
      <w:r>
        <w:rPr>
          <w:rFonts w:ascii="Times New Roman" w:hAnsi="Times New Roman"/>
          <w:b/>
          <w:bCs/>
          <w:sz w:val="26"/>
          <w:szCs w:val="26"/>
          <w:lang w:val="en-US"/>
        </w:rPr>
        <w:t xml:space="preserve"> </w:t>
      </w:r>
      <w:r>
        <w:rPr>
          <w:rFonts w:ascii="Times New Roman" w:hAnsi="Times New Roman"/>
          <w:b/>
          <w:bCs/>
          <w:sz w:val="26"/>
          <w:szCs w:val="26"/>
        </w:rPr>
        <w:t>ФНС России</w:t>
      </w:r>
      <w:r w:rsidRPr="00D3533E">
        <w:rPr>
          <w:rFonts w:ascii="Times New Roman" w:hAnsi="Times New Roman"/>
          <w:b/>
          <w:bCs/>
          <w:sz w:val="26"/>
          <w:szCs w:val="26"/>
        </w:rPr>
        <w:t>,</w:t>
      </w:r>
      <w:r w:rsidRPr="00D3533E">
        <w:rPr>
          <w:rFonts w:ascii="Times New Roman" w:hAnsi="Times New Roman"/>
          <w:b/>
          <w:bCs/>
          <w:sz w:val="26"/>
          <w:szCs w:val="26"/>
        </w:rPr>
        <w:br/>
        <w:t xml:space="preserve">предоставление которых организуется по принципу «одного окна» в МФЦ </w:t>
      </w:r>
    </w:p>
    <w:tbl>
      <w:tblPr>
        <w:tblpPr w:leftFromText="180" w:rightFromText="180" w:vertAnchor="text" w:horzAnchor="margin" w:tblpXSpec="center" w:tblpY="173"/>
        <w:tblW w:w="10031" w:type="dxa"/>
        <w:tblLook w:val="00A0" w:firstRow="1" w:lastRow="0" w:firstColumn="1" w:lastColumn="0" w:noHBand="0" w:noVBand="0"/>
      </w:tblPr>
      <w:tblGrid>
        <w:gridCol w:w="560"/>
        <w:gridCol w:w="9471"/>
      </w:tblGrid>
      <w:tr w:rsidR="00731CF5" w:rsidRPr="00A54954" w:rsidTr="00695401">
        <w:trPr>
          <w:trHeight w:val="960"/>
        </w:trPr>
        <w:tc>
          <w:tcPr>
            <w:tcW w:w="560" w:type="dxa"/>
            <w:tcBorders>
              <w:top w:val="single" w:sz="4" w:space="0" w:color="auto"/>
              <w:left w:val="single" w:sz="4" w:space="0" w:color="auto"/>
              <w:bottom w:val="single" w:sz="4" w:space="0" w:color="auto"/>
              <w:right w:val="single" w:sz="4" w:space="0" w:color="auto"/>
            </w:tcBorders>
            <w:vAlign w:val="center"/>
          </w:tcPr>
          <w:p w:rsidR="00731CF5" w:rsidRPr="00A54954" w:rsidRDefault="00731CF5" w:rsidP="00695401">
            <w:pPr>
              <w:spacing w:after="0" w:line="240" w:lineRule="auto"/>
              <w:jc w:val="center"/>
              <w:rPr>
                <w:rFonts w:ascii="Times New Roman" w:hAnsi="Times New Roman"/>
                <w:b/>
                <w:sz w:val="24"/>
                <w:szCs w:val="24"/>
              </w:rPr>
            </w:pPr>
            <w:r w:rsidRPr="00A54954">
              <w:rPr>
                <w:rFonts w:ascii="Times New Roman" w:hAnsi="Times New Roman"/>
                <w:b/>
                <w:sz w:val="24"/>
                <w:szCs w:val="24"/>
              </w:rPr>
              <w:t xml:space="preserve">№ </w:t>
            </w:r>
            <w:proofErr w:type="gramStart"/>
            <w:r w:rsidRPr="00A54954">
              <w:rPr>
                <w:rFonts w:ascii="Times New Roman" w:hAnsi="Times New Roman"/>
                <w:b/>
                <w:sz w:val="24"/>
                <w:szCs w:val="24"/>
              </w:rPr>
              <w:t>п</w:t>
            </w:r>
            <w:proofErr w:type="gramEnd"/>
            <w:r w:rsidRPr="00A54954">
              <w:rPr>
                <w:rFonts w:ascii="Times New Roman" w:hAnsi="Times New Roman"/>
                <w:b/>
                <w:sz w:val="24"/>
                <w:szCs w:val="24"/>
              </w:rPr>
              <w:t>/п</w:t>
            </w:r>
          </w:p>
        </w:tc>
        <w:tc>
          <w:tcPr>
            <w:tcW w:w="9471" w:type="dxa"/>
            <w:tcBorders>
              <w:top w:val="single" w:sz="4" w:space="0" w:color="auto"/>
              <w:left w:val="nil"/>
              <w:bottom w:val="single" w:sz="4" w:space="0" w:color="auto"/>
              <w:right w:val="single" w:sz="4" w:space="0" w:color="auto"/>
            </w:tcBorders>
            <w:vAlign w:val="center"/>
          </w:tcPr>
          <w:p w:rsidR="00731CF5" w:rsidRPr="00A54954" w:rsidRDefault="00731CF5" w:rsidP="00695401">
            <w:pPr>
              <w:spacing w:after="0" w:line="240" w:lineRule="auto"/>
              <w:jc w:val="center"/>
              <w:rPr>
                <w:rFonts w:ascii="Times New Roman" w:hAnsi="Times New Roman"/>
                <w:b/>
                <w:bCs/>
                <w:sz w:val="24"/>
                <w:szCs w:val="24"/>
              </w:rPr>
            </w:pPr>
            <w:r w:rsidRPr="00A54954">
              <w:rPr>
                <w:rFonts w:ascii="Times New Roman" w:hAnsi="Times New Roman"/>
                <w:b/>
                <w:bCs/>
                <w:sz w:val="24"/>
                <w:szCs w:val="24"/>
              </w:rPr>
              <w:t>Наименование услуги</w:t>
            </w:r>
          </w:p>
        </w:tc>
      </w:tr>
      <w:tr w:rsidR="00731CF5" w:rsidRPr="00A54954" w:rsidTr="00695401">
        <w:trPr>
          <w:trHeight w:val="596"/>
        </w:trPr>
        <w:tc>
          <w:tcPr>
            <w:tcW w:w="560" w:type="dxa"/>
            <w:tcBorders>
              <w:top w:val="nil"/>
              <w:left w:val="single" w:sz="4" w:space="0" w:color="auto"/>
              <w:bottom w:val="single" w:sz="4" w:space="0" w:color="auto"/>
              <w:right w:val="single" w:sz="4" w:space="0" w:color="auto"/>
            </w:tcBorders>
            <w:noWrap/>
          </w:tcPr>
          <w:p w:rsidR="00731CF5" w:rsidRPr="00DB7230" w:rsidRDefault="00731CF5" w:rsidP="00695401">
            <w:pPr>
              <w:spacing w:after="0" w:line="240" w:lineRule="auto"/>
              <w:jc w:val="center"/>
              <w:rPr>
                <w:rFonts w:ascii="Times New Roman" w:hAnsi="Times New Roman"/>
                <w:sz w:val="24"/>
                <w:szCs w:val="24"/>
              </w:rPr>
            </w:pPr>
            <w:r w:rsidRPr="00DB7230">
              <w:rPr>
                <w:rFonts w:ascii="Times New Roman" w:hAnsi="Times New Roman"/>
                <w:sz w:val="24"/>
                <w:szCs w:val="24"/>
              </w:rPr>
              <w:t>1</w:t>
            </w:r>
          </w:p>
        </w:tc>
        <w:tc>
          <w:tcPr>
            <w:tcW w:w="9471" w:type="dxa"/>
            <w:tcBorders>
              <w:top w:val="nil"/>
              <w:left w:val="nil"/>
              <w:bottom w:val="single" w:sz="4" w:space="0" w:color="auto"/>
              <w:right w:val="single" w:sz="4" w:space="0" w:color="auto"/>
            </w:tcBorders>
          </w:tcPr>
          <w:p w:rsidR="00731CF5" w:rsidRPr="00DB7230" w:rsidRDefault="00731CF5" w:rsidP="00695401">
            <w:pPr>
              <w:autoSpaceDE w:val="0"/>
              <w:autoSpaceDN w:val="0"/>
              <w:adjustRightInd w:val="0"/>
              <w:spacing w:after="0" w:line="240" w:lineRule="auto"/>
              <w:jc w:val="both"/>
              <w:rPr>
                <w:rFonts w:ascii="Times New Roman" w:hAnsi="Times New Roman"/>
                <w:bCs/>
                <w:sz w:val="24"/>
                <w:szCs w:val="24"/>
              </w:rPr>
            </w:pPr>
            <w:r w:rsidRPr="00DB7230">
              <w:rPr>
                <w:rFonts w:ascii="Times New Roman" w:hAnsi="Times New Roman"/>
                <w:bCs/>
                <w:sz w:val="24"/>
                <w:szCs w:val="24"/>
              </w:rPr>
              <w:t>Государственная регистрация юридических лиц, физических лиц в качестве индивидуальных предпринимателей и крестьянских (фермерских) хозяйств</w:t>
            </w:r>
            <w:r w:rsidRPr="00DB7230">
              <w:rPr>
                <w:rStyle w:val="a3"/>
                <w:rFonts w:ascii="Times New Roman" w:hAnsi="Times New Roman"/>
                <w:bCs/>
                <w:sz w:val="24"/>
                <w:szCs w:val="24"/>
              </w:rPr>
              <w:footnoteReference w:id="1"/>
            </w:r>
          </w:p>
        </w:tc>
      </w:tr>
      <w:tr w:rsidR="00731CF5" w:rsidRPr="00A54954" w:rsidTr="00695401">
        <w:trPr>
          <w:trHeight w:val="549"/>
        </w:trPr>
        <w:tc>
          <w:tcPr>
            <w:tcW w:w="560" w:type="dxa"/>
            <w:tcBorders>
              <w:top w:val="nil"/>
              <w:left w:val="single" w:sz="4" w:space="0" w:color="auto"/>
              <w:bottom w:val="single" w:sz="4" w:space="0" w:color="auto"/>
              <w:right w:val="single" w:sz="4" w:space="0" w:color="auto"/>
            </w:tcBorders>
            <w:noWrap/>
          </w:tcPr>
          <w:p w:rsidR="00731CF5" w:rsidRPr="00DB7230" w:rsidRDefault="00731CF5" w:rsidP="00695401">
            <w:pPr>
              <w:spacing w:after="0" w:line="240" w:lineRule="auto"/>
              <w:jc w:val="center"/>
              <w:rPr>
                <w:rFonts w:ascii="Times New Roman" w:hAnsi="Times New Roman"/>
                <w:sz w:val="24"/>
                <w:szCs w:val="24"/>
              </w:rPr>
            </w:pPr>
            <w:r w:rsidRPr="00DB7230">
              <w:rPr>
                <w:rFonts w:ascii="Times New Roman" w:hAnsi="Times New Roman"/>
                <w:sz w:val="24"/>
                <w:szCs w:val="24"/>
              </w:rPr>
              <w:t>2</w:t>
            </w:r>
          </w:p>
        </w:tc>
        <w:tc>
          <w:tcPr>
            <w:tcW w:w="9471" w:type="dxa"/>
            <w:tcBorders>
              <w:top w:val="nil"/>
              <w:left w:val="nil"/>
              <w:bottom w:val="single" w:sz="4" w:space="0" w:color="auto"/>
              <w:right w:val="single" w:sz="4" w:space="0" w:color="auto"/>
            </w:tcBorders>
          </w:tcPr>
          <w:p w:rsidR="00731CF5" w:rsidRPr="00DB7230" w:rsidRDefault="00731CF5" w:rsidP="00695401">
            <w:pPr>
              <w:autoSpaceDE w:val="0"/>
              <w:autoSpaceDN w:val="0"/>
              <w:adjustRightInd w:val="0"/>
              <w:spacing w:after="0" w:line="240" w:lineRule="auto"/>
              <w:jc w:val="both"/>
              <w:rPr>
                <w:rFonts w:ascii="Times New Roman" w:hAnsi="Times New Roman"/>
                <w:bCs/>
                <w:sz w:val="24"/>
                <w:szCs w:val="24"/>
              </w:rPr>
            </w:pPr>
            <w:r w:rsidRPr="00DB7230">
              <w:rPr>
                <w:rFonts w:ascii="Times New Roman" w:hAnsi="Times New Roman"/>
                <w:bCs/>
                <w:sz w:val="24"/>
                <w:szCs w:val="24"/>
              </w:rPr>
              <w:t>Предоставление заинтересованным лицам сведений, содержащихся в реестре дисквалифицированных лиц</w:t>
            </w:r>
            <w:r w:rsidRPr="00DB7230">
              <w:rPr>
                <w:rStyle w:val="a3"/>
                <w:rFonts w:ascii="Times New Roman" w:hAnsi="Times New Roman"/>
                <w:bCs/>
                <w:sz w:val="24"/>
                <w:szCs w:val="24"/>
              </w:rPr>
              <w:footnoteReference w:id="2"/>
            </w:r>
          </w:p>
        </w:tc>
      </w:tr>
      <w:tr w:rsidR="00731CF5" w:rsidRPr="00A54954" w:rsidTr="00695401">
        <w:trPr>
          <w:trHeight w:val="930"/>
        </w:trPr>
        <w:tc>
          <w:tcPr>
            <w:tcW w:w="560" w:type="dxa"/>
            <w:tcBorders>
              <w:top w:val="nil"/>
              <w:left w:val="single" w:sz="4" w:space="0" w:color="auto"/>
              <w:bottom w:val="single" w:sz="4" w:space="0" w:color="auto"/>
              <w:right w:val="single" w:sz="4" w:space="0" w:color="auto"/>
            </w:tcBorders>
            <w:noWrap/>
          </w:tcPr>
          <w:p w:rsidR="00731CF5" w:rsidRPr="00DB7230" w:rsidRDefault="00731CF5" w:rsidP="00695401">
            <w:pPr>
              <w:spacing w:after="0" w:line="240" w:lineRule="auto"/>
              <w:jc w:val="center"/>
              <w:rPr>
                <w:rFonts w:ascii="Times New Roman" w:hAnsi="Times New Roman"/>
                <w:sz w:val="24"/>
                <w:szCs w:val="24"/>
              </w:rPr>
            </w:pPr>
            <w:r w:rsidRPr="00DB7230">
              <w:rPr>
                <w:rFonts w:ascii="Times New Roman" w:hAnsi="Times New Roman"/>
                <w:sz w:val="24"/>
                <w:szCs w:val="24"/>
              </w:rPr>
              <w:t>3</w:t>
            </w:r>
          </w:p>
        </w:tc>
        <w:tc>
          <w:tcPr>
            <w:tcW w:w="9471" w:type="dxa"/>
            <w:tcBorders>
              <w:top w:val="nil"/>
              <w:left w:val="nil"/>
              <w:bottom w:val="single" w:sz="4" w:space="0" w:color="auto"/>
              <w:right w:val="single" w:sz="4" w:space="0" w:color="auto"/>
            </w:tcBorders>
          </w:tcPr>
          <w:p w:rsidR="00731CF5" w:rsidRPr="00DB7230" w:rsidRDefault="00731CF5" w:rsidP="00695401">
            <w:pPr>
              <w:autoSpaceDE w:val="0"/>
              <w:autoSpaceDN w:val="0"/>
              <w:adjustRightInd w:val="0"/>
              <w:spacing w:after="0" w:line="240" w:lineRule="auto"/>
              <w:jc w:val="both"/>
              <w:rPr>
                <w:rFonts w:ascii="Times New Roman" w:hAnsi="Times New Roman"/>
                <w:sz w:val="24"/>
                <w:szCs w:val="24"/>
              </w:rPr>
            </w:pPr>
            <w:r w:rsidRPr="00DB7230">
              <w:rPr>
                <w:rFonts w:ascii="Times New Roman" w:hAnsi="Times New Roman"/>
                <w:sz w:val="24"/>
                <w:szCs w:val="24"/>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r w:rsidRPr="00DB7230">
              <w:rPr>
                <w:rStyle w:val="a3"/>
                <w:rFonts w:ascii="Times New Roman" w:hAnsi="Times New Roman"/>
                <w:bCs/>
                <w:sz w:val="24"/>
                <w:szCs w:val="24"/>
              </w:rPr>
              <w:t xml:space="preserve"> </w:t>
            </w:r>
            <w:r w:rsidRPr="00DB7230">
              <w:rPr>
                <w:rStyle w:val="a3"/>
                <w:rFonts w:ascii="Times New Roman" w:hAnsi="Times New Roman"/>
                <w:bCs/>
                <w:sz w:val="24"/>
                <w:szCs w:val="24"/>
              </w:rPr>
              <w:footnoteReference w:id="3"/>
            </w:r>
          </w:p>
        </w:tc>
      </w:tr>
      <w:tr w:rsidR="00731CF5" w:rsidRPr="00A54954" w:rsidTr="00695401">
        <w:trPr>
          <w:trHeight w:val="458"/>
        </w:trPr>
        <w:tc>
          <w:tcPr>
            <w:tcW w:w="560" w:type="dxa"/>
            <w:tcBorders>
              <w:top w:val="nil"/>
              <w:left w:val="single" w:sz="4" w:space="0" w:color="auto"/>
              <w:bottom w:val="single" w:sz="4" w:space="0" w:color="auto"/>
              <w:right w:val="single" w:sz="4" w:space="0" w:color="auto"/>
            </w:tcBorders>
            <w:noWrap/>
          </w:tcPr>
          <w:p w:rsidR="00731CF5" w:rsidRPr="00DB7230" w:rsidRDefault="00731CF5" w:rsidP="00695401">
            <w:pPr>
              <w:spacing w:after="0" w:line="240" w:lineRule="auto"/>
              <w:jc w:val="center"/>
              <w:rPr>
                <w:rFonts w:ascii="Times New Roman" w:hAnsi="Times New Roman"/>
                <w:sz w:val="24"/>
                <w:szCs w:val="24"/>
              </w:rPr>
            </w:pPr>
            <w:r w:rsidRPr="00DB7230">
              <w:rPr>
                <w:rFonts w:ascii="Times New Roman" w:hAnsi="Times New Roman"/>
                <w:sz w:val="24"/>
                <w:szCs w:val="24"/>
              </w:rPr>
              <w:t>4</w:t>
            </w:r>
          </w:p>
        </w:tc>
        <w:tc>
          <w:tcPr>
            <w:tcW w:w="9471" w:type="dxa"/>
            <w:tcBorders>
              <w:top w:val="nil"/>
              <w:left w:val="nil"/>
              <w:bottom w:val="single" w:sz="4" w:space="0" w:color="auto"/>
              <w:right w:val="single" w:sz="4" w:space="0" w:color="auto"/>
            </w:tcBorders>
          </w:tcPr>
          <w:p w:rsidR="00731CF5" w:rsidRPr="00DB7230" w:rsidRDefault="00731CF5" w:rsidP="00695401">
            <w:pPr>
              <w:autoSpaceDE w:val="0"/>
              <w:autoSpaceDN w:val="0"/>
              <w:adjustRightInd w:val="0"/>
              <w:spacing w:after="0" w:line="240" w:lineRule="auto"/>
              <w:jc w:val="both"/>
              <w:rPr>
                <w:rFonts w:ascii="Times New Roman" w:hAnsi="Times New Roman"/>
                <w:sz w:val="24"/>
                <w:szCs w:val="24"/>
              </w:rPr>
            </w:pPr>
            <w:r w:rsidRPr="00DB7230">
              <w:rPr>
                <w:rFonts w:ascii="Times New Roman" w:hAnsi="Times New Roman"/>
                <w:sz w:val="24"/>
                <w:szCs w:val="24"/>
              </w:rPr>
              <w:t>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r w:rsidRPr="00DB7230">
              <w:rPr>
                <w:rStyle w:val="a3"/>
                <w:rFonts w:ascii="Times New Roman" w:hAnsi="Times New Roman"/>
                <w:bCs/>
                <w:sz w:val="24"/>
                <w:szCs w:val="24"/>
              </w:rPr>
              <w:t xml:space="preserve"> </w:t>
            </w:r>
            <w:r w:rsidRPr="00DB7230">
              <w:rPr>
                <w:rStyle w:val="a3"/>
                <w:rFonts w:ascii="Times New Roman" w:hAnsi="Times New Roman"/>
                <w:bCs/>
                <w:sz w:val="24"/>
                <w:szCs w:val="24"/>
              </w:rPr>
              <w:footnoteReference w:id="4"/>
            </w:r>
          </w:p>
        </w:tc>
      </w:tr>
      <w:tr w:rsidR="00731CF5" w:rsidRPr="00A54954" w:rsidTr="00695401">
        <w:trPr>
          <w:trHeight w:val="705"/>
        </w:trPr>
        <w:tc>
          <w:tcPr>
            <w:tcW w:w="560" w:type="dxa"/>
            <w:tcBorders>
              <w:top w:val="nil"/>
              <w:left w:val="single" w:sz="4" w:space="0" w:color="auto"/>
              <w:bottom w:val="single" w:sz="4" w:space="0" w:color="auto"/>
              <w:right w:val="single" w:sz="4" w:space="0" w:color="auto"/>
            </w:tcBorders>
            <w:noWrap/>
          </w:tcPr>
          <w:p w:rsidR="00731CF5" w:rsidRPr="00DB7230" w:rsidRDefault="00731CF5" w:rsidP="00695401">
            <w:pPr>
              <w:spacing w:after="0" w:line="240" w:lineRule="auto"/>
              <w:jc w:val="center"/>
              <w:rPr>
                <w:rFonts w:ascii="Times New Roman" w:hAnsi="Times New Roman"/>
                <w:sz w:val="24"/>
                <w:szCs w:val="24"/>
              </w:rPr>
            </w:pPr>
            <w:r w:rsidRPr="00DB7230">
              <w:rPr>
                <w:rFonts w:ascii="Times New Roman" w:hAnsi="Times New Roman"/>
                <w:sz w:val="24"/>
                <w:szCs w:val="24"/>
              </w:rPr>
              <w:t>5</w:t>
            </w:r>
          </w:p>
        </w:tc>
        <w:tc>
          <w:tcPr>
            <w:tcW w:w="9471" w:type="dxa"/>
            <w:tcBorders>
              <w:top w:val="nil"/>
              <w:left w:val="nil"/>
              <w:bottom w:val="single" w:sz="4" w:space="0" w:color="auto"/>
              <w:right w:val="single" w:sz="4" w:space="0" w:color="auto"/>
            </w:tcBorders>
          </w:tcPr>
          <w:p w:rsidR="00731CF5" w:rsidRPr="00DB7230" w:rsidRDefault="00731CF5" w:rsidP="00695401">
            <w:pPr>
              <w:autoSpaceDE w:val="0"/>
              <w:autoSpaceDN w:val="0"/>
              <w:adjustRightInd w:val="0"/>
              <w:spacing w:after="0" w:line="240" w:lineRule="auto"/>
              <w:jc w:val="both"/>
              <w:rPr>
                <w:rFonts w:ascii="Times New Roman" w:hAnsi="Times New Roman"/>
                <w:sz w:val="24"/>
                <w:szCs w:val="24"/>
              </w:rPr>
            </w:pPr>
            <w:proofErr w:type="gramStart"/>
            <w:r w:rsidRPr="00DB7230">
              <w:rPr>
                <w:rFonts w:ascii="Times New Roman" w:hAnsi="Times New Roman"/>
                <w:sz w:val="24"/>
                <w:szCs w:val="24"/>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w:t>
            </w:r>
            <w:proofErr w:type="gramEnd"/>
            <w:r w:rsidRPr="00DB7230">
              <w:rPr>
                <w:rFonts w:ascii="Times New Roman" w:hAnsi="Times New Roman"/>
                <w:sz w:val="24"/>
                <w:szCs w:val="24"/>
              </w:rPr>
              <w:t xml:space="preserve"> </w:t>
            </w:r>
            <w:proofErr w:type="gramStart"/>
            <w:r w:rsidRPr="00DB7230">
              <w:rPr>
                <w:rFonts w:ascii="Times New Roman" w:hAnsi="Times New Roman"/>
                <w:sz w:val="24"/>
                <w:szCs w:val="24"/>
              </w:rPr>
              <w:t>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r w:rsidRPr="00DB7230">
              <w:rPr>
                <w:rStyle w:val="a3"/>
                <w:rFonts w:ascii="Times New Roman" w:hAnsi="Times New Roman"/>
                <w:bCs/>
                <w:sz w:val="24"/>
                <w:szCs w:val="24"/>
              </w:rPr>
              <w:t xml:space="preserve"> </w:t>
            </w:r>
            <w:r w:rsidRPr="00DB7230">
              <w:rPr>
                <w:rStyle w:val="a3"/>
                <w:rFonts w:ascii="Times New Roman" w:hAnsi="Times New Roman"/>
                <w:bCs/>
                <w:sz w:val="24"/>
                <w:szCs w:val="24"/>
              </w:rPr>
              <w:footnoteReference w:id="5"/>
            </w:r>
            <w:proofErr w:type="gramEnd"/>
          </w:p>
        </w:tc>
      </w:tr>
      <w:tr w:rsidR="00731CF5" w:rsidRPr="00A54954" w:rsidTr="00695401">
        <w:trPr>
          <w:trHeight w:val="705"/>
        </w:trPr>
        <w:tc>
          <w:tcPr>
            <w:tcW w:w="560" w:type="dxa"/>
            <w:tcBorders>
              <w:top w:val="nil"/>
              <w:left w:val="single" w:sz="4" w:space="0" w:color="auto"/>
              <w:bottom w:val="single" w:sz="4" w:space="0" w:color="auto"/>
              <w:right w:val="single" w:sz="4" w:space="0" w:color="auto"/>
            </w:tcBorders>
            <w:noWrap/>
          </w:tcPr>
          <w:p w:rsidR="00731CF5" w:rsidRPr="00DB7230" w:rsidRDefault="00731CF5" w:rsidP="00695401">
            <w:pPr>
              <w:spacing w:after="0" w:line="240" w:lineRule="auto"/>
              <w:jc w:val="center"/>
              <w:rPr>
                <w:rFonts w:ascii="Times New Roman" w:hAnsi="Times New Roman"/>
                <w:sz w:val="24"/>
                <w:szCs w:val="24"/>
              </w:rPr>
            </w:pPr>
            <w:r w:rsidRPr="00DB7230">
              <w:rPr>
                <w:rFonts w:ascii="Times New Roman" w:hAnsi="Times New Roman"/>
                <w:sz w:val="24"/>
                <w:szCs w:val="24"/>
              </w:rPr>
              <w:t>6</w:t>
            </w:r>
          </w:p>
        </w:tc>
        <w:tc>
          <w:tcPr>
            <w:tcW w:w="9471" w:type="dxa"/>
            <w:tcBorders>
              <w:top w:val="nil"/>
              <w:left w:val="nil"/>
              <w:bottom w:val="single" w:sz="4" w:space="0" w:color="auto"/>
              <w:right w:val="single" w:sz="4" w:space="0" w:color="auto"/>
            </w:tcBorders>
          </w:tcPr>
          <w:p w:rsidR="00731CF5" w:rsidRPr="00DB7230" w:rsidRDefault="00731CF5" w:rsidP="00695401">
            <w:pPr>
              <w:autoSpaceDE w:val="0"/>
              <w:autoSpaceDN w:val="0"/>
              <w:adjustRightInd w:val="0"/>
              <w:spacing w:after="0" w:line="240" w:lineRule="auto"/>
              <w:jc w:val="both"/>
              <w:rPr>
                <w:rFonts w:ascii="Times New Roman" w:hAnsi="Times New Roman"/>
                <w:sz w:val="24"/>
                <w:szCs w:val="24"/>
              </w:rPr>
            </w:pPr>
            <w:r w:rsidRPr="00DB7230">
              <w:rPr>
                <w:rFonts w:ascii="Times New Roman" w:hAnsi="Times New Roman"/>
                <w:sz w:val="24"/>
                <w:szCs w:val="24"/>
              </w:rPr>
              <w:t>Прием заявления физического лица о предоставлении налоговой льготы по транспортному налогу, земельному налогу, налогу на имущество физических лиц</w:t>
            </w:r>
            <w:r w:rsidRPr="00DB7230">
              <w:rPr>
                <w:rStyle w:val="a3"/>
                <w:rFonts w:ascii="Times New Roman" w:hAnsi="Times New Roman"/>
                <w:sz w:val="24"/>
                <w:szCs w:val="24"/>
              </w:rPr>
              <w:footnoteReference w:id="6"/>
            </w:r>
          </w:p>
        </w:tc>
      </w:tr>
      <w:tr w:rsidR="00731CF5" w:rsidRPr="00A54954" w:rsidTr="00695401">
        <w:trPr>
          <w:trHeight w:val="535"/>
        </w:trPr>
        <w:tc>
          <w:tcPr>
            <w:tcW w:w="560" w:type="dxa"/>
            <w:tcBorders>
              <w:top w:val="nil"/>
              <w:left w:val="single" w:sz="4" w:space="0" w:color="auto"/>
              <w:bottom w:val="single" w:sz="4" w:space="0" w:color="auto"/>
              <w:right w:val="single" w:sz="4" w:space="0" w:color="auto"/>
            </w:tcBorders>
            <w:noWrap/>
          </w:tcPr>
          <w:p w:rsidR="00731CF5" w:rsidRPr="00DB7230" w:rsidRDefault="00731CF5" w:rsidP="00695401">
            <w:pPr>
              <w:spacing w:after="0" w:line="240" w:lineRule="auto"/>
              <w:jc w:val="center"/>
              <w:rPr>
                <w:rFonts w:ascii="Times New Roman" w:hAnsi="Times New Roman"/>
                <w:sz w:val="24"/>
                <w:szCs w:val="24"/>
              </w:rPr>
            </w:pPr>
            <w:r w:rsidRPr="00DB7230">
              <w:rPr>
                <w:rFonts w:ascii="Times New Roman" w:hAnsi="Times New Roman"/>
                <w:sz w:val="24"/>
                <w:szCs w:val="24"/>
              </w:rPr>
              <w:t>7</w:t>
            </w:r>
          </w:p>
        </w:tc>
        <w:tc>
          <w:tcPr>
            <w:tcW w:w="9471" w:type="dxa"/>
            <w:tcBorders>
              <w:top w:val="nil"/>
              <w:left w:val="nil"/>
              <w:bottom w:val="single" w:sz="4" w:space="0" w:color="auto"/>
              <w:right w:val="single" w:sz="4" w:space="0" w:color="auto"/>
            </w:tcBorders>
          </w:tcPr>
          <w:p w:rsidR="00731CF5" w:rsidRPr="00DB7230" w:rsidRDefault="00731CF5" w:rsidP="00695401">
            <w:pPr>
              <w:autoSpaceDE w:val="0"/>
              <w:autoSpaceDN w:val="0"/>
              <w:adjustRightInd w:val="0"/>
              <w:spacing w:after="0" w:line="240" w:lineRule="auto"/>
              <w:jc w:val="both"/>
              <w:rPr>
                <w:rFonts w:ascii="Times New Roman" w:hAnsi="Times New Roman"/>
                <w:sz w:val="24"/>
                <w:szCs w:val="24"/>
              </w:rPr>
            </w:pPr>
            <w:r w:rsidRPr="00DB7230">
              <w:rPr>
                <w:rFonts w:ascii="Times New Roman" w:hAnsi="Times New Roman"/>
                <w:sz w:val="24"/>
                <w:szCs w:val="24"/>
              </w:rPr>
              <w:t>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r w:rsidRPr="00DB7230">
              <w:rPr>
                <w:rStyle w:val="a3"/>
                <w:rFonts w:ascii="Times New Roman" w:hAnsi="Times New Roman"/>
                <w:sz w:val="24"/>
                <w:szCs w:val="24"/>
              </w:rPr>
              <w:footnoteReference w:id="7"/>
            </w:r>
          </w:p>
        </w:tc>
      </w:tr>
      <w:tr w:rsidR="00731CF5" w:rsidRPr="00A54954" w:rsidTr="00695401">
        <w:trPr>
          <w:trHeight w:val="705"/>
        </w:trPr>
        <w:tc>
          <w:tcPr>
            <w:tcW w:w="560" w:type="dxa"/>
            <w:tcBorders>
              <w:top w:val="nil"/>
              <w:left w:val="single" w:sz="4" w:space="0" w:color="auto"/>
              <w:bottom w:val="single" w:sz="4" w:space="0" w:color="auto"/>
              <w:right w:val="single" w:sz="4" w:space="0" w:color="auto"/>
            </w:tcBorders>
            <w:noWrap/>
          </w:tcPr>
          <w:p w:rsidR="00731CF5" w:rsidRPr="00DB7230" w:rsidRDefault="00731CF5" w:rsidP="00695401">
            <w:pPr>
              <w:spacing w:after="0" w:line="240" w:lineRule="auto"/>
              <w:jc w:val="center"/>
              <w:rPr>
                <w:rFonts w:ascii="Times New Roman" w:hAnsi="Times New Roman"/>
                <w:sz w:val="24"/>
                <w:szCs w:val="24"/>
              </w:rPr>
            </w:pPr>
            <w:r w:rsidRPr="00DB7230">
              <w:rPr>
                <w:rFonts w:ascii="Times New Roman" w:hAnsi="Times New Roman"/>
                <w:sz w:val="24"/>
                <w:szCs w:val="24"/>
              </w:rPr>
              <w:t>8</w:t>
            </w:r>
          </w:p>
        </w:tc>
        <w:tc>
          <w:tcPr>
            <w:tcW w:w="9471" w:type="dxa"/>
            <w:tcBorders>
              <w:top w:val="nil"/>
              <w:left w:val="nil"/>
              <w:bottom w:val="single" w:sz="4" w:space="0" w:color="auto"/>
              <w:right w:val="single" w:sz="4" w:space="0" w:color="auto"/>
            </w:tcBorders>
          </w:tcPr>
          <w:p w:rsidR="00731CF5" w:rsidRPr="00DB7230" w:rsidRDefault="00731CF5" w:rsidP="00695401">
            <w:pPr>
              <w:autoSpaceDE w:val="0"/>
              <w:autoSpaceDN w:val="0"/>
              <w:adjustRightInd w:val="0"/>
              <w:spacing w:after="0" w:line="240" w:lineRule="auto"/>
              <w:jc w:val="both"/>
              <w:rPr>
                <w:rFonts w:ascii="Times New Roman" w:hAnsi="Times New Roman"/>
                <w:sz w:val="24"/>
                <w:szCs w:val="24"/>
              </w:rPr>
            </w:pPr>
            <w:r w:rsidRPr="00DB7230">
              <w:rPr>
                <w:rFonts w:ascii="Times New Roman" w:hAnsi="Times New Roman"/>
                <w:sz w:val="24"/>
                <w:szCs w:val="24"/>
              </w:rPr>
              <w:t>Приём уведомления о выбранном земельном участке, в отношении которого применяется налоговый вычет по земельному налогу</w:t>
            </w:r>
            <w:r w:rsidRPr="00DB7230">
              <w:rPr>
                <w:rStyle w:val="a3"/>
                <w:rFonts w:ascii="Times New Roman" w:hAnsi="Times New Roman"/>
                <w:sz w:val="24"/>
                <w:szCs w:val="24"/>
              </w:rPr>
              <w:footnoteReference w:id="8"/>
            </w:r>
          </w:p>
        </w:tc>
      </w:tr>
      <w:tr w:rsidR="00731CF5" w:rsidRPr="00A54954" w:rsidTr="00695401">
        <w:trPr>
          <w:trHeight w:val="416"/>
        </w:trPr>
        <w:tc>
          <w:tcPr>
            <w:tcW w:w="560" w:type="dxa"/>
            <w:tcBorders>
              <w:top w:val="nil"/>
              <w:left w:val="single" w:sz="4" w:space="0" w:color="auto"/>
              <w:bottom w:val="single" w:sz="4" w:space="0" w:color="auto"/>
              <w:right w:val="single" w:sz="4" w:space="0" w:color="auto"/>
            </w:tcBorders>
            <w:noWrap/>
          </w:tcPr>
          <w:p w:rsidR="00731CF5" w:rsidRPr="00DB7230" w:rsidRDefault="00731CF5" w:rsidP="00695401">
            <w:pPr>
              <w:spacing w:after="0" w:line="240" w:lineRule="auto"/>
              <w:jc w:val="center"/>
              <w:rPr>
                <w:rFonts w:ascii="Times New Roman" w:hAnsi="Times New Roman"/>
                <w:sz w:val="24"/>
                <w:szCs w:val="24"/>
              </w:rPr>
            </w:pPr>
            <w:r w:rsidRPr="00DB7230">
              <w:rPr>
                <w:rFonts w:ascii="Times New Roman" w:hAnsi="Times New Roman"/>
                <w:sz w:val="24"/>
                <w:szCs w:val="24"/>
              </w:rPr>
              <w:t>9</w:t>
            </w:r>
          </w:p>
        </w:tc>
        <w:tc>
          <w:tcPr>
            <w:tcW w:w="9471" w:type="dxa"/>
            <w:tcBorders>
              <w:top w:val="nil"/>
              <w:left w:val="nil"/>
              <w:bottom w:val="single" w:sz="4" w:space="0" w:color="auto"/>
              <w:right w:val="single" w:sz="4" w:space="0" w:color="auto"/>
            </w:tcBorders>
          </w:tcPr>
          <w:p w:rsidR="00731CF5" w:rsidRPr="00DB7230" w:rsidRDefault="00731CF5" w:rsidP="00695401">
            <w:pPr>
              <w:autoSpaceDE w:val="0"/>
              <w:autoSpaceDN w:val="0"/>
              <w:adjustRightInd w:val="0"/>
              <w:spacing w:after="0" w:line="240" w:lineRule="auto"/>
              <w:jc w:val="both"/>
              <w:rPr>
                <w:rFonts w:ascii="Times New Roman" w:hAnsi="Times New Roman"/>
                <w:sz w:val="24"/>
                <w:szCs w:val="24"/>
              </w:rPr>
            </w:pPr>
            <w:r w:rsidRPr="00DB7230">
              <w:rPr>
                <w:rFonts w:ascii="Times New Roman" w:hAnsi="Times New Roman"/>
                <w:sz w:val="24"/>
                <w:szCs w:val="24"/>
              </w:rPr>
              <w:t>Приём заявления о выдаче налогового уведомления</w:t>
            </w:r>
            <w:r w:rsidRPr="00DB7230">
              <w:rPr>
                <w:rStyle w:val="a3"/>
                <w:rFonts w:ascii="Times New Roman" w:hAnsi="Times New Roman"/>
                <w:sz w:val="24"/>
                <w:szCs w:val="24"/>
              </w:rPr>
              <w:footnoteReference w:id="9"/>
            </w:r>
          </w:p>
        </w:tc>
      </w:tr>
      <w:tr w:rsidR="00731CF5" w:rsidRPr="00A54954" w:rsidTr="00695401">
        <w:trPr>
          <w:trHeight w:val="416"/>
        </w:trPr>
        <w:tc>
          <w:tcPr>
            <w:tcW w:w="560" w:type="dxa"/>
            <w:tcBorders>
              <w:top w:val="single" w:sz="4" w:space="0" w:color="auto"/>
              <w:left w:val="single" w:sz="4" w:space="0" w:color="auto"/>
              <w:bottom w:val="single" w:sz="4" w:space="0" w:color="auto"/>
              <w:right w:val="single" w:sz="4" w:space="0" w:color="auto"/>
            </w:tcBorders>
            <w:noWrap/>
          </w:tcPr>
          <w:p w:rsidR="00731CF5" w:rsidRPr="00DB7230" w:rsidRDefault="00731CF5" w:rsidP="00695401">
            <w:pPr>
              <w:spacing w:after="0" w:line="240" w:lineRule="auto"/>
              <w:jc w:val="center"/>
              <w:rPr>
                <w:rFonts w:ascii="Times New Roman" w:hAnsi="Times New Roman"/>
                <w:sz w:val="24"/>
                <w:szCs w:val="24"/>
              </w:rPr>
            </w:pPr>
            <w:r>
              <w:rPr>
                <w:rFonts w:ascii="Times New Roman" w:hAnsi="Times New Roman"/>
                <w:sz w:val="24"/>
                <w:szCs w:val="24"/>
                <w:lang w:val="en-US"/>
              </w:rPr>
              <w:lastRenderedPageBreak/>
              <w:t>1</w:t>
            </w:r>
            <w:r w:rsidRPr="00DB7230">
              <w:rPr>
                <w:rFonts w:ascii="Times New Roman" w:hAnsi="Times New Roman"/>
                <w:sz w:val="24"/>
                <w:szCs w:val="24"/>
              </w:rPr>
              <w:t>0</w:t>
            </w:r>
          </w:p>
        </w:tc>
        <w:tc>
          <w:tcPr>
            <w:tcW w:w="9471" w:type="dxa"/>
            <w:tcBorders>
              <w:top w:val="single" w:sz="4" w:space="0" w:color="auto"/>
              <w:left w:val="nil"/>
              <w:bottom w:val="single" w:sz="4" w:space="0" w:color="auto"/>
              <w:right w:val="single" w:sz="4" w:space="0" w:color="auto"/>
            </w:tcBorders>
          </w:tcPr>
          <w:p w:rsidR="00731CF5" w:rsidRPr="00DB7230" w:rsidRDefault="00731CF5" w:rsidP="00695401">
            <w:pPr>
              <w:autoSpaceDE w:val="0"/>
              <w:autoSpaceDN w:val="0"/>
              <w:adjustRightInd w:val="0"/>
              <w:spacing w:after="0" w:line="240" w:lineRule="auto"/>
              <w:jc w:val="both"/>
              <w:rPr>
                <w:rFonts w:ascii="Times New Roman" w:hAnsi="Times New Roman"/>
                <w:sz w:val="24"/>
                <w:szCs w:val="24"/>
              </w:rPr>
            </w:pPr>
            <w:r w:rsidRPr="00DB7230">
              <w:rPr>
                <w:rFonts w:ascii="Times New Roman" w:hAnsi="Times New Roman"/>
                <w:sz w:val="24"/>
                <w:szCs w:val="24"/>
              </w:rPr>
              <w:t>Прием заявления о гибели или уничтожении объекта налогообложения по налогу на имущество физических лиц</w:t>
            </w:r>
            <w:r w:rsidRPr="00DB7230">
              <w:rPr>
                <w:rStyle w:val="a3"/>
                <w:rFonts w:ascii="Times New Roman" w:hAnsi="Times New Roman"/>
                <w:sz w:val="24"/>
                <w:szCs w:val="24"/>
              </w:rPr>
              <w:footnoteReference w:id="10"/>
            </w:r>
          </w:p>
        </w:tc>
      </w:tr>
      <w:tr w:rsidR="00731CF5" w:rsidRPr="00A54954" w:rsidTr="00695401">
        <w:trPr>
          <w:trHeight w:val="416"/>
        </w:trPr>
        <w:tc>
          <w:tcPr>
            <w:tcW w:w="560" w:type="dxa"/>
            <w:tcBorders>
              <w:top w:val="single" w:sz="4" w:space="0" w:color="auto"/>
              <w:left w:val="single" w:sz="4" w:space="0" w:color="auto"/>
              <w:bottom w:val="single" w:sz="4" w:space="0" w:color="auto"/>
              <w:right w:val="single" w:sz="4" w:space="0" w:color="auto"/>
            </w:tcBorders>
            <w:noWrap/>
          </w:tcPr>
          <w:p w:rsidR="00731CF5" w:rsidRPr="00DB7230" w:rsidRDefault="00731CF5" w:rsidP="00695401">
            <w:pPr>
              <w:spacing w:after="0" w:line="240" w:lineRule="auto"/>
              <w:jc w:val="center"/>
              <w:rPr>
                <w:rFonts w:ascii="Times New Roman" w:hAnsi="Times New Roman"/>
                <w:sz w:val="24"/>
                <w:szCs w:val="24"/>
              </w:rPr>
            </w:pPr>
            <w:r w:rsidRPr="00DB7230">
              <w:rPr>
                <w:rFonts w:ascii="Times New Roman" w:hAnsi="Times New Roman"/>
                <w:sz w:val="24"/>
                <w:szCs w:val="24"/>
              </w:rPr>
              <w:t>11</w:t>
            </w:r>
          </w:p>
        </w:tc>
        <w:tc>
          <w:tcPr>
            <w:tcW w:w="9471" w:type="dxa"/>
            <w:tcBorders>
              <w:top w:val="single" w:sz="4" w:space="0" w:color="auto"/>
              <w:left w:val="nil"/>
              <w:bottom w:val="single" w:sz="4" w:space="0" w:color="auto"/>
              <w:right w:val="single" w:sz="4" w:space="0" w:color="auto"/>
            </w:tcBorders>
          </w:tcPr>
          <w:p w:rsidR="00731CF5" w:rsidRPr="00DB7230" w:rsidRDefault="00731CF5" w:rsidP="00695401">
            <w:pPr>
              <w:autoSpaceDE w:val="0"/>
              <w:autoSpaceDN w:val="0"/>
              <w:adjustRightInd w:val="0"/>
              <w:spacing w:after="0" w:line="240" w:lineRule="auto"/>
              <w:jc w:val="both"/>
              <w:rPr>
                <w:rFonts w:ascii="Times New Roman" w:hAnsi="Times New Roman"/>
                <w:sz w:val="24"/>
                <w:szCs w:val="24"/>
              </w:rPr>
            </w:pPr>
            <w:r w:rsidRPr="00DB7230">
              <w:rPr>
                <w:rFonts w:ascii="Times New Roman" w:hAnsi="Times New Roman"/>
                <w:sz w:val="24"/>
                <w:szCs w:val="24"/>
              </w:rPr>
              <w:t>Прием от налогоплательщиков, являющихся физическими лицами, налоговых деклараций по налогу на доходы физических лиц (форма 3-НДФЛ) на бумажном носителе</w:t>
            </w:r>
            <w:r w:rsidRPr="00DB7230" w:rsidDel="00C24E05">
              <w:rPr>
                <w:rFonts w:ascii="Times New Roman" w:hAnsi="Times New Roman"/>
                <w:sz w:val="24"/>
                <w:szCs w:val="24"/>
              </w:rPr>
              <w:t xml:space="preserve"> </w:t>
            </w:r>
            <w:r w:rsidRPr="00DB7230">
              <w:rPr>
                <w:rStyle w:val="a3"/>
                <w:rFonts w:ascii="Times New Roman" w:hAnsi="Times New Roman"/>
                <w:sz w:val="24"/>
                <w:szCs w:val="24"/>
              </w:rPr>
              <w:footnoteReference w:id="11"/>
            </w:r>
          </w:p>
        </w:tc>
      </w:tr>
      <w:tr w:rsidR="00731CF5" w:rsidRPr="00A54954" w:rsidTr="00695401">
        <w:trPr>
          <w:trHeight w:val="416"/>
        </w:trPr>
        <w:tc>
          <w:tcPr>
            <w:tcW w:w="560" w:type="dxa"/>
            <w:tcBorders>
              <w:top w:val="single" w:sz="4" w:space="0" w:color="auto"/>
              <w:left w:val="single" w:sz="4" w:space="0" w:color="auto"/>
              <w:bottom w:val="single" w:sz="4" w:space="0" w:color="auto"/>
              <w:right w:val="single" w:sz="4" w:space="0" w:color="auto"/>
            </w:tcBorders>
            <w:noWrap/>
          </w:tcPr>
          <w:p w:rsidR="00731CF5" w:rsidRPr="00DB7230" w:rsidRDefault="00731CF5" w:rsidP="00695401">
            <w:pPr>
              <w:spacing w:after="0" w:line="240" w:lineRule="auto"/>
              <w:jc w:val="center"/>
              <w:rPr>
                <w:rFonts w:ascii="Times New Roman" w:hAnsi="Times New Roman"/>
                <w:sz w:val="24"/>
                <w:szCs w:val="24"/>
              </w:rPr>
            </w:pPr>
            <w:r w:rsidRPr="00DB7230">
              <w:rPr>
                <w:rFonts w:ascii="Times New Roman" w:hAnsi="Times New Roman"/>
                <w:sz w:val="24"/>
                <w:szCs w:val="24"/>
              </w:rPr>
              <w:t>12</w:t>
            </w:r>
          </w:p>
        </w:tc>
        <w:tc>
          <w:tcPr>
            <w:tcW w:w="9471" w:type="dxa"/>
            <w:tcBorders>
              <w:top w:val="single" w:sz="4" w:space="0" w:color="auto"/>
              <w:left w:val="nil"/>
              <w:bottom w:val="single" w:sz="4" w:space="0" w:color="auto"/>
              <w:right w:val="single" w:sz="4" w:space="0" w:color="auto"/>
            </w:tcBorders>
          </w:tcPr>
          <w:p w:rsidR="00731CF5" w:rsidRPr="00DB7230" w:rsidRDefault="00731CF5" w:rsidP="00695401">
            <w:pPr>
              <w:autoSpaceDE w:val="0"/>
              <w:autoSpaceDN w:val="0"/>
              <w:adjustRightInd w:val="0"/>
              <w:spacing w:after="0" w:line="240" w:lineRule="auto"/>
              <w:jc w:val="both"/>
              <w:rPr>
                <w:rFonts w:ascii="Times New Roman" w:hAnsi="Times New Roman"/>
                <w:sz w:val="24"/>
                <w:szCs w:val="24"/>
              </w:rPr>
            </w:pPr>
            <w:r w:rsidRPr="00DB7230">
              <w:rPr>
                <w:rFonts w:ascii="Times New Roman" w:hAnsi="Times New Roman"/>
                <w:sz w:val="24"/>
                <w:szCs w:val="24"/>
              </w:rPr>
              <w:t>Прием заявления физического лица о постановке на учет в налоговом органе и выдача (повторная выдача) физическому лицу свидетельства о постановке на учет</w:t>
            </w:r>
            <w:r>
              <w:rPr>
                <w:rFonts w:ascii="Times New Roman" w:hAnsi="Times New Roman"/>
                <w:sz w:val="24"/>
                <w:szCs w:val="24"/>
              </w:rPr>
              <w:t xml:space="preserve"> </w:t>
            </w:r>
            <w:r>
              <w:rPr>
                <w:rStyle w:val="a3"/>
                <w:rFonts w:ascii="Times New Roman" w:hAnsi="Times New Roman"/>
                <w:sz w:val="24"/>
                <w:szCs w:val="24"/>
              </w:rPr>
              <w:footnoteReference w:id="12"/>
            </w:r>
          </w:p>
        </w:tc>
      </w:tr>
      <w:tr w:rsidR="00731CF5" w:rsidRPr="002B41BF" w:rsidTr="00695401">
        <w:trPr>
          <w:trHeight w:val="416"/>
        </w:trPr>
        <w:tc>
          <w:tcPr>
            <w:tcW w:w="560" w:type="dxa"/>
            <w:tcBorders>
              <w:top w:val="single" w:sz="4" w:space="0" w:color="auto"/>
              <w:left w:val="single" w:sz="4" w:space="0" w:color="auto"/>
              <w:bottom w:val="single" w:sz="4" w:space="0" w:color="auto"/>
              <w:right w:val="single" w:sz="4" w:space="0" w:color="auto"/>
            </w:tcBorders>
            <w:noWrap/>
          </w:tcPr>
          <w:p w:rsidR="00731CF5" w:rsidRPr="00DB7230" w:rsidRDefault="00731CF5" w:rsidP="00695401">
            <w:pPr>
              <w:spacing w:after="0" w:line="240" w:lineRule="auto"/>
              <w:jc w:val="center"/>
              <w:rPr>
                <w:rFonts w:ascii="Times New Roman" w:hAnsi="Times New Roman"/>
                <w:sz w:val="24"/>
                <w:szCs w:val="24"/>
              </w:rPr>
            </w:pPr>
            <w:r w:rsidRPr="00DB7230">
              <w:rPr>
                <w:rFonts w:ascii="Times New Roman" w:hAnsi="Times New Roman"/>
                <w:sz w:val="24"/>
                <w:szCs w:val="24"/>
              </w:rPr>
              <w:t>13</w:t>
            </w:r>
          </w:p>
        </w:tc>
        <w:tc>
          <w:tcPr>
            <w:tcW w:w="9471" w:type="dxa"/>
            <w:tcBorders>
              <w:top w:val="single" w:sz="4" w:space="0" w:color="auto"/>
              <w:left w:val="nil"/>
              <w:bottom w:val="single" w:sz="4" w:space="0" w:color="auto"/>
              <w:right w:val="single" w:sz="4" w:space="0" w:color="auto"/>
            </w:tcBorders>
          </w:tcPr>
          <w:p w:rsidR="00731CF5" w:rsidRPr="00DB7230" w:rsidRDefault="00731CF5" w:rsidP="00695401">
            <w:pPr>
              <w:autoSpaceDE w:val="0"/>
              <w:autoSpaceDN w:val="0"/>
              <w:adjustRightInd w:val="0"/>
              <w:spacing w:after="0" w:line="240" w:lineRule="auto"/>
              <w:jc w:val="both"/>
              <w:rPr>
                <w:rFonts w:ascii="Times New Roman" w:hAnsi="Times New Roman"/>
                <w:sz w:val="24"/>
                <w:szCs w:val="24"/>
              </w:rPr>
            </w:pPr>
            <w:r w:rsidRPr="00DB7230">
              <w:rPr>
                <w:rFonts w:ascii="Times New Roman" w:hAnsi="Times New Roman"/>
                <w:sz w:val="24"/>
                <w:szCs w:val="24"/>
              </w:rPr>
              <w:t>Прием запроса о предоставлении государственной услуги по предоставлению информации, содержащейся в государственном информационном ресурсе бухгалтерской (финансовой) отчетности, предоставляемой в форме абонентского обслуживания</w:t>
            </w:r>
            <w:r>
              <w:rPr>
                <w:rStyle w:val="a3"/>
                <w:rFonts w:ascii="Times New Roman" w:hAnsi="Times New Roman"/>
                <w:sz w:val="24"/>
                <w:szCs w:val="24"/>
              </w:rPr>
              <w:footnoteReference w:id="13"/>
            </w:r>
            <w:r w:rsidRPr="00DB7230">
              <w:rPr>
                <w:rFonts w:ascii="Times New Roman" w:hAnsi="Times New Roman"/>
                <w:sz w:val="24"/>
                <w:szCs w:val="24"/>
              </w:rPr>
              <w:t xml:space="preserve"> </w:t>
            </w:r>
          </w:p>
        </w:tc>
      </w:tr>
      <w:tr w:rsidR="00731CF5" w:rsidRPr="002B41BF" w:rsidTr="00695401">
        <w:trPr>
          <w:trHeight w:val="416"/>
        </w:trPr>
        <w:tc>
          <w:tcPr>
            <w:tcW w:w="560" w:type="dxa"/>
            <w:tcBorders>
              <w:top w:val="single" w:sz="4" w:space="0" w:color="auto"/>
              <w:left w:val="single" w:sz="4" w:space="0" w:color="auto"/>
              <w:bottom w:val="single" w:sz="4" w:space="0" w:color="auto"/>
              <w:right w:val="single" w:sz="4" w:space="0" w:color="auto"/>
            </w:tcBorders>
            <w:noWrap/>
          </w:tcPr>
          <w:p w:rsidR="00731CF5" w:rsidRPr="00DB7230" w:rsidRDefault="00731CF5" w:rsidP="00695401">
            <w:pPr>
              <w:spacing w:after="0" w:line="240" w:lineRule="auto"/>
              <w:jc w:val="center"/>
              <w:rPr>
                <w:rFonts w:ascii="Times New Roman" w:hAnsi="Times New Roman"/>
                <w:sz w:val="24"/>
                <w:szCs w:val="24"/>
              </w:rPr>
            </w:pPr>
            <w:r>
              <w:rPr>
                <w:rFonts w:ascii="Times New Roman" w:hAnsi="Times New Roman"/>
                <w:sz w:val="24"/>
                <w:szCs w:val="24"/>
              </w:rPr>
              <w:t>14</w:t>
            </w:r>
          </w:p>
        </w:tc>
        <w:tc>
          <w:tcPr>
            <w:tcW w:w="9471" w:type="dxa"/>
            <w:tcBorders>
              <w:top w:val="single" w:sz="4" w:space="0" w:color="auto"/>
              <w:left w:val="nil"/>
              <w:bottom w:val="single" w:sz="4" w:space="0" w:color="auto"/>
              <w:right w:val="single" w:sz="4" w:space="0" w:color="auto"/>
            </w:tcBorders>
          </w:tcPr>
          <w:p w:rsidR="00731CF5" w:rsidRPr="00DB7230" w:rsidRDefault="00731CF5" w:rsidP="00695401">
            <w:pPr>
              <w:spacing w:after="0" w:line="240" w:lineRule="auto"/>
              <w:rPr>
                <w:rFonts w:ascii="Times New Roman" w:hAnsi="Times New Roman"/>
                <w:sz w:val="24"/>
                <w:szCs w:val="24"/>
              </w:rPr>
            </w:pPr>
            <w:r w:rsidRPr="00174935">
              <w:rPr>
                <w:rFonts w:ascii="Times New Roman" w:hAnsi="Times New Roman"/>
                <w:sz w:val="24"/>
                <w:szCs w:val="24"/>
              </w:rPr>
              <w:t>Прием сообщения о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w:t>
            </w:r>
            <w:r w:rsidRPr="00174935">
              <w:rPr>
                <w:rStyle w:val="a3"/>
                <w:rFonts w:ascii="Times New Roman" w:hAnsi="Times New Roman"/>
                <w:sz w:val="24"/>
                <w:szCs w:val="24"/>
              </w:rPr>
              <w:t xml:space="preserve"> </w:t>
            </w:r>
            <w:r>
              <w:rPr>
                <w:rStyle w:val="a3"/>
                <w:rFonts w:ascii="Times New Roman" w:hAnsi="Times New Roman"/>
                <w:sz w:val="24"/>
                <w:szCs w:val="24"/>
              </w:rPr>
              <w:footnoteReference w:id="14"/>
            </w:r>
            <w:r>
              <w:rPr>
                <w:rFonts w:ascii="Times New Roman" w:hAnsi="Times New Roman"/>
                <w:sz w:val="24"/>
                <w:szCs w:val="24"/>
              </w:rPr>
              <w:t xml:space="preserve"> </w:t>
            </w:r>
          </w:p>
        </w:tc>
      </w:tr>
      <w:tr w:rsidR="00731CF5" w:rsidRPr="002B41BF" w:rsidTr="00695401">
        <w:trPr>
          <w:trHeight w:val="594"/>
        </w:trPr>
        <w:tc>
          <w:tcPr>
            <w:tcW w:w="560" w:type="dxa"/>
            <w:tcBorders>
              <w:top w:val="single" w:sz="4" w:space="0" w:color="auto"/>
              <w:left w:val="single" w:sz="4" w:space="0" w:color="auto"/>
              <w:bottom w:val="single" w:sz="4" w:space="0" w:color="auto"/>
              <w:right w:val="single" w:sz="4" w:space="0" w:color="auto"/>
            </w:tcBorders>
            <w:noWrap/>
          </w:tcPr>
          <w:p w:rsidR="00731CF5" w:rsidRPr="00DB7230" w:rsidRDefault="00731CF5" w:rsidP="00695401">
            <w:pPr>
              <w:spacing w:after="0" w:line="240" w:lineRule="auto"/>
              <w:jc w:val="center"/>
              <w:rPr>
                <w:rFonts w:ascii="Times New Roman" w:hAnsi="Times New Roman"/>
                <w:sz w:val="24"/>
                <w:szCs w:val="24"/>
              </w:rPr>
            </w:pPr>
            <w:r>
              <w:rPr>
                <w:rFonts w:ascii="Times New Roman" w:hAnsi="Times New Roman"/>
                <w:sz w:val="24"/>
                <w:szCs w:val="24"/>
              </w:rPr>
              <w:t>15</w:t>
            </w:r>
          </w:p>
        </w:tc>
        <w:tc>
          <w:tcPr>
            <w:tcW w:w="9471" w:type="dxa"/>
            <w:tcBorders>
              <w:top w:val="single" w:sz="4" w:space="0" w:color="auto"/>
              <w:left w:val="nil"/>
              <w:bottom w:val="single" w:sz="4" w:space="0" w:color="auto"/>
              <w:right w:val="single" w:sz="4" w:space="0" w:color="auto"/>
            </w:tcBorders>
          </w:tcPr>
          <w:p w:rsidR="00731CF5" w:rsidRPr="00DB7230" w:rsidRDefault="00731CF5" w:rsidP="00695401">
            <w:pPr>
              <w:spacing w:after="0" w:line="240" w:lineRule="auto"/>
              <w:rPr>
                <w:rFonts w:ascii="Times New Roman" w:hAnsi="Times New Roman"/>
                <w:sz w:val="24"/>
                <w:szCs w:val="24"/>
              </w:rPr>
            </w:pPr>
            <w:r w:rsidRPr="00365550">
              <w:rPr>
                <w:rFonts w:ascii="Times New Roman" w:hAnsi="Times New Roman"/>
                <w:sz w:val="24"/>
                <w:szCs w:val="24"/>
              </w:rPr>
              <w:t>Прием заявления о гибели</w:t>
            </w:r>
            <w:r w:rsidRPr="00952E56">
              <w:rPr>
                <w:rFonts w:ascii="Times New Roman" w:hAnsi="Times New Roman"/>
                <w:sz w:val="24"/>
                <w:szCs w:val="24"/>
              </w:rPr>
              <w:t xml:space="preserve"> или уничтожении объекта налогообложения по транспортному налогу</w:t>
            </w:r>
            <w:r>
              <w:rPr>
                <w:rStyle w:val="a3"/>
                <w:rFonts w:ascii="Times New Roman" w:hAnsi="Times New Roman"/>
                <w:sz w:val="24"/>
                <w:szCs w:val="24"/>
              </w:rPr>
              <w:t xml:space="preserve"> </w:t>
            </w:r>
            <w:r>
              <w:rPr>
                <w:rStyle w:val="a3"/>
                <w:rFonts w:ascii="Times New Roman" w:hAnsi="Times New Roman"/>
                <w:sz w:val="24"/>
                <w:szCs w:val="24"/>
              </w:rPr>
              <w:footnoteReference w:id="15"/>
            </w:r>
            <w:r>
              <w:rPr>
                <w:rFonts w:ascii="Times New Roman" w:hAnsi="Times New Roman"/>
                <w:sz w:val="24"/>
                <w:szCs w:val="24"/>
              </w:rPr>
              <w:t xml:space="preserve"> </w:t>
            </w:r>
          </w:p>
        </w:tc>
      </w:tr>
      <w:tr w:rsidR="00731CF5" w:rsidRPr="002B41BF" w:rsidTr="00695401">
        <w:trPr>
          <w:trHeight w:val="594"/>
        </w:trPr>
        <w:tc>
          <w:tcPr>
            <w:tcW w:w="560" w:type="dxa"/>
            <w:tcBorders>
              <w:top w:val="single" w:sz="4" w:space="0" w:color="auto"/>
              <w:left w:val="single" w:sz="4" w:space="0" w:color="auto"/>
              <w:bottom w:val="single" w:sz="4" w:space="0" w:color="auto"/>
              <w:right w:val="single" w:sz="4" w:space="0" w:color="auto"/>
            </w:tcBorders>
            <w:noWrap/>
          </w:tcPr>
          <w:p w:rsidR="00731CF5" w:rsidRDefault="00731CF5" w:rsidP="00695401">
            <w:pPr>
              <w:spacing w:after="0" w:line="240" w:lineRule="auto"/>
              <w:jc w:val="center"/>
              <w:rPr>
                <w:rFonts w:ascii="Times New Roman" w:hAnsi="Times New Roman"/>
                <w:sz w:val="24"/>
                <w:szCs w:val="24"/>
              </w:rPr>
            </w:pPr>
            <w:r>
              <w:rPr>
                <w:rFonts w:ascii="Times New Roman" w:hAnsi="Times New Roman"/>
                <w:sz w:val="24"/>
                <w:szCs w:val="24"/>
              </w:rPr>
              <w:t>16</w:t>
            </w:r>
          </w:p>
        </w:tc>
        <w:tc>
          <w:tcPr>
            <w:tcW w:w="9471" w:type="dxa"/>
            <w:tcBorders>
              <w:top w:val="single" w:sz="4" w:space="0" w:color="auto"/>
              <w:left w:val="nil"/>
              <w:bottom w:val="single" w:sz="4" w:space="0" w:color="auto"/>
              <w:right w:val="single" w:sz="4" w:space="0" w:color="auto"/>
            </w:tcBorders>
          </w:tcPr>
          <w:p w:rsidR="00731CF5" w:rsidRPr="00A54954" w:rsidRDefault="00731CF5" w:rsidP="00695401">
            <w:pPr>
              <w:spacing w:after="0" w:line="240" w:lineRule="auto"/>
              <w:rPr>
                <w:rFonts w:ascii="Times New Roman" w:hAnsi="Times New Roman"/>
                <w:sz w:val="24"/>
                <w:szCs w:val="24"/>
              </w:rPr>
            </w:pPr>
            <w:r w:rsidRPr="00365550">
              <w:rPr>
                <w:rFonts w:ascii="Times New Roman" w:hAnsi="Times New Roman"/>
                <w:sz w:val="24"/>
                <w:szCs w:val="24"/>
              </w:rPr>
              <w:t>Прием заявления  о прекращении исчисления транспортного налога в связи с принудительным изъятием транспортного средства</w:t>
            </w:r>
            <w:r w:rsidRPr="00365550">
              <w:rPr>
                <w:rStyle w:val="a3"/>
                <w:rFonts w:ascii="Times New Roman" w:hAnsi="Times New Roman"/>
                <w:sz w:val="24"/>
                <w:szCs w:val="24"/>
              </w:rPr>
              <w:t xml:space="preserve"> </w:t>
            </w:r>
            <w:r>
              <w:rPr>
                <w:rStyle w:val="a3"/>
                <w:rFonts w:ascii="Times New Roman" w:hAnsi="Times New Roman"/>
                <w:sz w:val="24"/>
                <w:szCs w:val="24"/>
              </w:rPr>
              <w:footnoteReference w:id="16"/>
            </w:r>
          </w:p>
        </w:tc>
      </w:tr>
      <w:tr w:rsidR="00731CF5" w:rsidRPr="002B41BF" w:rsidTr="00695401">
        <w:trPr>
          <w:trHeight w:val="664"/>
        </w:trPr>
        <w:tc>
          <w:tcPr>
            <w:tcW w:w="560" w:type="dxa"/>
            <w:tcBorders>
              <w:top w:val="single" w:sz="4" w:space="0" w:color="auto"/>
              <w:left w:val="single" w:sz="4" w:space="0" w:color="auto"/>
              <w:bottom w:val="single" w:sz="4" w:space="0" w:color="auto"/>
              <w:right w:val="single" w:sz="4" w:space="0" w:color="auto"/>
            </w:tcBorders>
            <w:noWrap/>
          </w:tcPr>
          <w:p w:rsidR="00731CF5" w:rsidRPr="00842EA4" w:rsidRDefault="00731CF5" w:rsidP="00695401">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r>
              <w:rPr>
                <w:rFonts w:ascii="Times New Roman" w:hAnsi="Times New Roman"/>
                <w:sz w:val="24"/>
                <w:szCs w:val="24"/>
              </w:rPr>
              <w:t>7</w:t>
            </w:r>
          </w:p>
        </w:tc>
        <w:tc>
          <w:tcPr>
            <w:tcW w:w="9471" w:type="dxa"/>
            <w:tcBorders>
              <w:top w:val="single" w:sz="4" w:space="0" w:color="auto"/>
              <w:left w:val="nil"/>
              <w:bottom w:val="single" w:sz="4" w:space="0" w:color="auto"/>
              <w:right w:val="single" w:sz="4" w:space="0" w:color="auto"/>
            </w:tcBorders>
          </w:tcPr>
          <w:p w:rsidR="00731CF5" w:rsidRPr="00471388" w:rsidRDefault="00731CF5" w:rsidP="00695401">
            <w:pPr>
              <w:autoSpaceDE w:val="0"/>
              <w:autoSpaceDN w:val="0"/>
              <w:adjustRightInd w:val="0"/>
              <w:spacing w:after="0" w:line="240" w:lineRule="auto"/>
              <w:jc w:val="both"/>
              <w:rPr>
                <w:rFonts w:ascii="Times New Roman" w:hAnsi="Times New Roman"/>
                <w:sz w:val="24"/>
                <w:szCs w:val="24"/>
              </w:rPr>
            </w:pPr>
            <w:r w:rsidRPr="00471388">
              <w:rPr>
                <w:rFonts w:ascii="Times New Roman" w:hAnsi="Times New Roman"/>
                <w:sz w:val="24"/>
                <w:szCs w:val="24"/>
              </w:rPr>
              <w:t xml:space="preserve">Прием заявления </w:t>
            </w:r>
            <w:r w:rsidRPr="00471388">
              <w:rPr>
                <w:rFonts w:ascii="Times New Roman" w:eastAsiaTheme="minorHAnsi" w:hAnsi="Times New Roman"/>
                <w:sz w:val="24"/>
                <w:szCs w:val="24"/>
              </w:rPr>
              <w:t>о представлении справки о наличии по состоянию на дату формирования справки положительного, отрицательного и нулевого сальдо единого налогового счета налогоплательщика, плательщика сбора или налогового агента, справки об исполнении обязанности налогов, сборов, пеней, штрафов, процентов и справки о принадлежности сумм денежных средств, перечисленных в качестве единого налогового платежа</w:t>
            </w:r>
            <w:r>
              <w:rPr>
                <w:rFonts w:ascii="Times New Roman" w:eastAsiaTheme="minorHAnsi" w:hAnsi="Times New Roman"/>
                <w:sz w:val="24"/>
                <w:szCs w:val="24"/>
              </w:rPr>
              <w:t xml:space="preserve"> </w:t>
            </w:r>
          </w:p>
        </w:tc>
      </w:tr>
      <w:tr w:rsidR="00731CF5" w:rsidRPr="00C41C47" w:rsidTr="00695401">
        <w:trPr>
          <w:trHeight w:val="664"/>
        </w:trPr>
        <w:tc>
          <w:tcPr>
            <w:tcW w:w="560" w:type="dxa"/>
            <w:tcBorders>
              <w:top w:val="single" w:sz="4" w:space="0" w:color="auto"/>
              <w:left w:val="single" w:sz="4" w:space="0" w:color="auto"/>
              <w:bottom w:val="single" w:sz="4" w:space="0" w:color="auto"/>
              <w:right w:val="single" w:sz="4" w:space="0" w:color="auto"/>
            </w:tcBorders>
            <w:noWrap/>
          </w:tcPr>
          <w:p w:rsidR="00731CF5" w:rsidRDefault="00731CF5" w:rsidP="00695401">
            <w:pPr>
              <w:spacing w:after="0" w:line="240" w:lineRule="auto"/>
              <w:jc w:val="center"/>
              <w:rPr>
                <w:rFonts w:ascii="Times New Roman" w:hAnsi="Times New Roman"/>
                <w:sz w:val="24"/>
                <w:szCs w:val="24"/>
                <w:lang w:val="en-US"/>
              </w:rPr>
            </w:pPr>
            <w:r>
              <w:rPr>
                <w:rFonts w:ascii="Times New Roman" w:hAnsi="Times New Roman"/>
                <w:sz w:val="24"/>
                <w:szCs w:val="24"/>
                <w:lang w:val="en-US"/>
              </w:rPr>
              <w:t>18</w:t>
            </w:r>
          </w:p>
        </w:tc>
        <w:tc>
          <w:tcPr>
            <w:tcW w:w="9471" w:type="dxa"/>
            <w:tcBorders>
              <w:top w:val="single" w:sz="4" w:space="0" w:color="auto"/>
              <w:left w:val="nil"/>
              <w:bottom w:val="single" w:sz="4" w:space="0" w:color="auto"/>
              <w:right w:val="single" w:sz="4" w:space="0" w:color="auto"/>
            </w:tcBorders>
          </w:tcPr>
          <w:p w:rsidR="00731CF5" w:rsidRPr="00C41C47" w:rsidRDefault="00731CF5" w:rsidP="00695401">
            <w:pPr>
              <w:autoSpaceDE w:val="0"/>
              <w:autoSpaceDN w:val="0"/>
              <w:adjustRightInd w:val="0"/>
              <w:spacing w:after="0" w:line="240" w:lineRule="auto"/>
              <w:jc w:val="both"/>
              <w:rPr>
                <w:rFonts w:ascii="Times New Roman" w:hAnsi="Times New Roman"/>
                <w:sz w:val="24"/>
                <w:szCs w:val="24"/>
              </w:rPr>
            </w:pPr>
            <w:r w:rsidRPr="00471388">
              <w:rPr>
                <w:rFonts w:ascii="Times New Roman" w:hAnsi="Times New Roman"/>
                <w:sz w:val="24"/>
                <w:szCs w:val="24"/>
              </w:rPr>
              <w:t xml:space="preserve">Прием заявления </w:t>
            </w:r>
            <w:r w:rsidRPr="00471388">
              <w:rPr>
                <w:rFonts w:ascii="Times New Roman" w:eastAsiaTheme="minorHAnsi" w:hAnsi="Times New Roman"/>
                <w:sz w:val="24"/>
                <w:szCs w:val="24"/>
              </w:rPr>
              <w:t xml:space="preserve">о представлении </w:t>
            </w:r>
            <w:r>
              <w:rPr>
                <w:rFonts w:ascii="Times New Roman" w:eastAsiaTheme="minorHAnsi" w:hAnsi="Times New Roman"/>
                <w:sz w:val="24"/>
                <w:szCs w:val="24"/>
              </w:rPr>
              <w:t xml:space="preserve">на бумажном носителе акта </w:t>
            </w:r>
            <w:r w:rsidRPr="00471388">
              <w:rPr>
                <w:rFonts w:ascii="Times New Roman" w:eastAsiaTheme="minorHAnsi" w:hAnsi="Times New Roman"/>
                <w:sz w:val="24"/>
                <w:szCs w:val="24"/>
              </w:rPr>
              <w:t>с</w:t>
            </w:r>
            <w:r>
              <w:rPr>
                <w:rFonts w:ascii="Times New Roman" w:eastAsiaTheme="minorHAnsi" w:hAnsi="Times New Roman"/>
                <w:sz w:val="24"/>
                <w:szCs w:val="24"/>
              </w:rPr>
              <w:t>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w:t>
            </w:r>
          </w:p>
        </w:tc>
      </w:tr>
      <w:tr w:rsidR="00731CF5" w:rsidRPr="002B41BF" w:rsidTr="00695401">
        <w:trPr>
          <w:trHeight w:val="594"/>
        </w:trPr>
        <w:tc>
          <w:tcPr>
            <w:tcW w:w="560" w:type="dxa"/>
            <w:tcBorders>
              <w:top w:val="single" w:sz="4" w:space="0" w:color="auto"/>
              <w:left w:val="single" w:sz="4" w:space="0" w:color="auto"/>
              <w:bottom w:val="single" w:sz="4" w:space="0" w:color="auto"/>
              <w:right w:val="single" w:sz="4" w:space="0" w:color="auto"/>
            </w:tcBorders>
            <w:noWrap/>
          </w:tcPr>
          <w:p w:rsidR="00731CF5" w:rsidRPr="000630CF" w:rsidRDefault="00731CF5" w:rsidP="00695401">
            <w:pPr>
              <w:spacing w:after="0" w:line="240" w:lineRule="auto"/>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9</w:t>
            </w:r>
          </w:p>
        </w:tc>
        <w:tc>
          <w:tcPr>
            <w:tcW w:w="9471" w:type="dxa"/>
            <w:tcBorders>
              <w:top w:val="single" w:sz="4" w:space="0" w:color="auto"/>
              <w:left w:val="nil"/>
              <w:bottom w:val="single" w:sz="4" w:space="0" w:color="auto"/>
              <w:right w:val="single" w:sz="4" w:space="0" w:color="auto"/>
            </w:tcBorders>
          </w:tcPr>
          <w:p w:rsidR="00731CF5" w:rsidRPr="005D3A16" w:rsidRDefault="00731CF5" w:rsidP="00695401">
            <w:pPr>
              <w:autoSpaceDE w:val="0"/>
              <w:autoSpaceDN w:val="0"/>
              <w:adjustRightInd w:val="0"/>
              <w:spacing w:after="0" w:line="240" w:lineRule="auto"/>
              <w:jc w:val="both"/>
              <w:rPr>
                <w:rFonts w:ascii="Times New Roman" w:hAnsi="Times New Roman"/>
                <w:sz w:val="24"/>
                <w:szCs w:val="24"/>
              </w:rPr>
            </w:pPr>
            <w:r w:rsidRPr="005D3A16">
              <w:rPr>
                <w:rFonts w:ascii="Times New Roman" w:hAnsi="Times New Roman"/>
                <w:sz w:val="24"/>
                <w:szCs w:val="24"/>
              </w:rPr>
              <w:t>Прием заявления о доступе к «Личному кабинету налогоплательщика для физических лиц»</w:t>
            </w:r>
          </w:p>
        </w:tc>
      </w:tr>
      <w:tr w:rsidR="00731CF5" w:rsidRPr="002B41BF" w:rsidTr="00695401">
        <w:trPr>
          <w:trHeight w:val="385"/>
        </w:trPr>
        <w:tc>
          <w:tcPr>
            <w:tcW w:w="560" w:type="dxa"/>
            <w:tcBorders>
              <w:top w:val="single" w:sz="4" w:space="0" w:color="auto"/>
              <w:left w:val="single" w:sz="4" w:space="0" w:color="auto"/>
              <w:bottom w:val="single" w:sz="4" w:space="0" w:color="auto"/>
              <w:right w:val="single" w:sz="4" w:space="0" w:color="auto"/>
            </w:tcBorders>
            <w:noWrap/>
          </w:tcPr>
          <w:p w:rsidR="00731CF5" w:rsidRPr="000E6ED0" w:rsidRDefault="00731CF5" w:rsidP="00695401">
            <w:pPr>
              <w:spacing w:after="0" w:line="240" w:lineRule="auto"/>
              <w:jc w:val="center"/>
              <w:rPr>
                <w:rFonts w:ascii="Times New Roman" w:hAnsi="Times New Roman"/>
                <w:sz w:val="24"/>
                <w:szCs w:val="24"/>
                <w:lang w:val="en-US"/>
              </w:rPr>
            </w:pPr>
            <w:r>
              <w:rPr>
                <w:rFonts w:ascii="Times New Roman" w:hAnsi="Times New Roman"/>
                <w:sz w:val="24"/>
                <w:szCs w:val="24"/>
                <w:lang w:val="en-US"/>
              </w:rPr>
              <w:t>20</w:t>
            </w:r>
          </w:p>
        </w:tc>
        <w:tc>
          <w:tcPr>
            <w:tcW w:w="9471" w:type="dxa"/>
            <w:tcBorders>
              <w:top w:val="single" w:sz="4" w:space="0" w:color="auto"/>
              <w:left w:val="nil"/>
              <w:bottom w:val="single" w:sz="4" w:space="0" w:color="auto"/>
              <w:right w:val="single" w:sz="4" w:space="0" w:color="auto"/>
            </w:tcBorders>
          </w:tcPr>
          <w:p w:rsidR="00731CF5" w:rsidRDefault="00731CF5" w:rsidP="0069540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Прием уведомления о переходе на упрощенную систему налогообложения (в рамках приема заявления о выборе системы налогообложения) </w:t>
            </w:r>
          </w:p>
        </w:tc>
      </w:tr>
      <w:tr w:rsidR="00731CF5" w:rsidRPr="002B41BF" w:rsidTr="00695401">
        <w:trPr>
          <w:trHeight w:val="385"/>
        </w:trPr>
        <w:tc>
          <w:tcPr>
            <w:tcW w:w="560" w:type="dxa"/>
            <w:tcBorders>
              <w:top w:val="single" w:sz="4" w:space="0" w:color="auto"/>
              <w:left w:val="single" w:sz="4" w:space="0" w:color="auto"/>
              <w:bottom w:val="single" w:sz="4" w:space="0" w:color="auto"/>
              <w:right w:val="single" w:sz="4" w:space="0" w:color="auto"/>
            </w:tcBorders>
            <w:noWrap/>
          </w:tcPr>
          <w:p w:rsidR="00731CF5" w:rsidRPr="007A3883" w:rsidRDefault="00731CF5" w:rsidP="00695401">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1</w:t>
            </w:r>
          </w:p>
        </w:tc>
        <w:tc>
          <w:tcPr>
            <w:tcW w:w="9471" w:type="dxa"/>
            <w:tcBorders>
              <w:top w:val="single" w:sz="4" w:space="0" w:color="auto"/>
              <w:left w:val="nil"/>
              <w:bottom w:val="single" w:sz="4" w:space="0" w:color="auto"/>
              <w:right w:val="single" w:sz="4" w:space="0" w:color="auto"/>
            </w:tcBorders>
          </w:tcPr>
          <w:p w:rsidR="00731CF5" w:rsidRDefault="00731CF5" w:rsidP="0069540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Прием уведомления о переходе на систему налогообложения для сельскохозяйственных производителей (в рамках приема заявления о выборе системы налогообложения)</w:t>
            </w:r>
          </w:p>
        </w:tc>
      </w:tr>
      <w:tr w:rsidR="00731CF5" w:rsidRPr="002B41BF" w:rsidTr="00695401">
        <w:trPr>
          <w:trHeight w:val="385"/>
        </w:trPr>
        <w:tc>
          <w:tcPr>
            <w:tcW w:w="560" w:type="dxa"/>
            <w:tcBorders>
              <w:top w:val="single" w:sz="4" w:space="0" w:color="auto"/>
              <w:left w:val="single" w:sz="4" w:space="0" w:color="auto"/>
              <w:bottom w:val="single" w:sz="4" w:space="0" w:color="auto"/>
              <w:right w:val="single" w:sz="4" w:space="0" w:color="auto"/>
            </w:tcBorders>
            <w:noWrap/>
          </w:tcPr>
          <w:p w:rsidR="00731CF5" w:rsidRPr="007A3883" w:rsidRDefault="00731CF5" w:rsidP="00695401">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2</w:t>
            </w:r>
          </w:p>
        </w:tc>
        <w:tc>
          <w:tcPr>
            <w:tcW w:w="9471" w:type="dxa"/>
            <w:tcBorders>
              <w:top w:val="single" w:sz="4" w:space="0" w:color="auto"/>
              <w:left w:val="nil"/>
              <w:bottom w:val="single" w:sz="4" w:space="0" w:color="auto"/>
              <w:right w:val="single" w:sz="4" w:space="0" w:color="auto"/>
            </w:tcBorders>
          </w:tcPr>
          <w:p w:rsidR="00731CF5" w:rsidRDefault="00731CF5" w:rsidP="0069540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Прием заявления на получение патента (в рамках приема заявления о выборе системы налогообложения)</w:t>
            </w:r>
          </w:p>
        </w:tc>
      </w:tr>
      <w:tr w:rsidR="00731CF5" w:rsidRPr="002B41BF" w:rsidTr="00695401">
        <w:trPr>
          <w:trHeight w:val="385"/>
        </w:trPr>
        <w:tc>
          <w:tcPr>
            <w:tcW w:w="560" w:type="dxa"/>
            <w:tcBorders>
              <w:top w:val="single" w:sz="4" w:space="0" w:color="auto"/>
              <w:left w:val="single" w:sz="4" w:space="0" w:color="auto"/>
              <w:bottom w:val="single" w:sz="4" w:space="0" w:color="auto"/>
              <w:right w:val="single" w:sz="4" w:space="0" w:color="auto"/>
            </w:tcBorders>
            <w:noWrap/>
          </w:tcPr>
          <w:p w:rsidR="00731CF5" w:rsidRDefault="00731CF5" w:rsidP="00695401">
            <w:pPr>
              <w:spacing w:after="0" w:line="240" w:lineRule="auto"/>
              <w:jc w:val="center"/>
              <w:rPr>
                <w:rFonts w:ascii="Times New Roman" w:hAnsi="Times New Roman"/>
                <w:sz w:val="24"/>
                <w:szCs w:val="24"/>
              </w:rPr>
            </w:pPr>
          </w:p>
          <w:p w:rsidR="00731CF5" w:rsidRPr="000630CF" w:rsidRDefault="00731CF5" w:rsidP="00695401">
            <w:pPr>
              <w:spacing w:after="0" w:line="240" w:lineRule="auto"/>
              <w:jc w:val="center"/>
              <w:rPr>
                <w:rFonts w:ascii="Times New Roman" w:hAnsi="Times New Roman"/>
                <w:sz w:val="24"/>
                <w:szCs w:val="24"/>
              </w:rPr>
            </w:pPr>
            <w:r>
              <w:rPr>
                <w:rFonts w:ascii="Times New Roman" w:hAnsi="Times New Roman"/>
                <w:sz w:val="24"/>
                <w:szCs w:val="24"/>
                <w:lang w:val="en-US"/>
              </w:rPr>
              <w:t>23</w:t>
            </w:r>
          </w:p>
        </w:tc>
        <w:tc>
          <w:tcPr>
            <w:tcW w:w="9471" w:type="dxa"/>
            <w:tcBorders>
              <w:top w:val="single" w:sz="4" w:space="0" w:color="auto"/>
              <w:left w:val="nil"/>
              <w:bottom w:val="single" w:sz="4" w:space="0" w:color="auto"/>
              <w:right w:val="single" w:sz="4" w:space="0" w:color="auto"/>
            </w:tcBorders>
          </w:tcPr>
          <w:p w:rsidR="00731CF5" w:rsidRDefault="00731CF5" w:rsidP="00695401">
            <w:pPr>
              <w:autoSpaceDE w:val="0"/>
              <w:autoSpaceDN w:val="0"/>
              <w:adjustRightInd w:val="0"/>
              <w:spacing w:after="0" w:line="240" w:lineRule="auto"/>
              <w:jc w:val="both"/>
              <w:rPr>
                <w:rFonts w:ascii="Times New Roman" w:hAnsi="Times New Roman"/>
                <w:sz w:val="24"/>
                <w:szCs w:val="24"/>
              </w:rPr>
            </w:pPr>
          </w:p>
          <w:p w:rsidR="00731CF5" w:rsidRDefault="00731CF5" w:rsidP="00695401">
            <w:pPr>
              <w:autoSpaceDE w:val="0"/>
              <w:autoSpaceDN w:val="0"/>
              <w:adjustRightInd w:val="0"/>
              <w:spacing w:after="0" w:line="240" w:lineRule="auto"/>
              <w:jc w:val="both"/>
              <w:rPr>
                <w:rFonts w:ascii="Times New Roman" w:hAnsi="Times New Roman"/>
                <w:sz w:val="24"/>
                <w:szCs w:val="24"/>
              </w:rPr>
            </w:pPr>
            <w:r w:rsidRPr="00991F93">
              <w:rPr>
                <w:rFonts w:ascii="Times New Roman" w:hAnsi="Times New Roman"/>
                <w:sz w:val="24"/>
                <w:szCs w:val="24"/>
              </w:rPr>
              <w:t>Прием заявления о предоставлении налогоплательщиком-индивидуальным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tc>
      </w:tr>
      <w:tr w:rsidR="00731CF5" w:rsidRPr="002B41BF" w:rsidTr="00695401">
        <w:trPr>
          <w:trHeight w:val="385"/>
        </w:trPr>
        <w:tc>
          <w:tcPr>
            <w:tcW w:w="560" w:type="dxa"/>
            <w:tcBorders>
              <w:top w:val="single" w:sz="4" w:space="0" w:color="auto"/>
              <w:left w:val="single" w:sz="4" w:space="0" w:color="auto"/>
              <w:bottom w:val="single" w:sz="4" w:space="0" w:color="auto"/>
              <w:right w:val="single" w:sz="4" w:space="0" w:color="auto"/>
            </w:tcBorders>
            <w:noWrap/>
          </w:tcPr>
          <w:p w:rsidR="00731CF5" w:rsidRPr="000630CF" w:rsidRDefault="00731CF5" w:rsidP="00695401">
            <w:pPr>
              <w:spacing w:after="0" w:line="240" w:lineRule="auto"/>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4</w:t>
            </w:r>
          </w:p>
        </w:tc>
        <w:tc>
          <w:tcPr>
            <w:tcW w:w="9471" w:type="dxa"/>
            <w:tcBorders>
              <w:top w:val="single" w:sz="4" w:space="0" w:color="auto"/>
              <w:left w:val="nil"/>
              <w:bottom w:val="single" w:sz="4" w:space="0" w:color="auto"/>
              <w:right w:val="single" w:sz="4" w:space="0" w:color="auto"/>
            </w:tcBorders>
          </w:tcPr>
          <w:p w:rsidR="00731CF5" w:rsidRDefault="00731CF5" w:rsidP="0069540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Прием уведомления об уменьшении суммы налога, уплачиваемого в связи с применением патентной системы налогообложения, на сумму страховых платежей </w:t>
            </w:r>
          </w:p>
        </w:tc>
      </w:tr>
    </w:tbl>
    <w:p w:rsidR="00BC57EF" w:rsidRDefault="00BC57EF"/>
    <w:sectPr w:rsidR="00BC57EF" w:rsidSect="00731CF5">
      <w:pgSz w:w="11906" w:h="16838"/>
      <w:pgMar w:top="426" w:right="850" w:bottom="568"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EF7" w:rsidRDefault="00F36EF7" w:rsidP="00731CF5">
      <w:pPr>
        <w:spacing w:after="0" w:line="240" w:lineRule="auto"/>
      </w:pPr>
      <w:r>
        <w:separator/>
      </w:r>
    </w:p>
  </w:endnote>
  <w:endnote w:type="continuationSeparator" w:id="0">
    <w:p w:rsidR="00F36EF7" w:rsidRDefault="00F36EF7" w:rsidP="0073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EF7" w:rsidRDefault="00F36EF7" w:rsidP="00731CF5">
      <w:pPr>
        <w:spacing w:after="0" w:line="240" w:lineRule="auto"/>
      </w:pPr>
      <w:r>
        <w:separator/>
      </w:r>
    </w:p>
  </w:footnote>
  <w:footnote w:type="continuationSeparator" w:id="0">
    <w:p w:rsidR="00F36EF7" w:rsidRDefault="00F36EF7" w:rsidP="00731CF5">
      <w:pPr>
        <w:spacing w:after="0" w:line="240" w:lineRule="auto"/>
      </w:pPr>
      <w:r>
        <w:continuationSeparator/>
      </w:r>
    </w:p>
  </w:footnote>
  <w:footnote w:id="1">
    <w:p w:rsidR="00731CF5" w:rsidRPr="00DB7230" w:rsidRDefault="00731CF5" w:rsidP="00731CF5">
      <w:pPr>
        <w:pStyle w:val="a4"/>
        <w:ind w:left="284" w:hanging="284"/>
        <w:rPr>
          <w:rFonts w:ascii="Times New Roman" w:hAnsi="Times New Roman" w:cs="Times New Roman"/>
        </w:rPr>
      </w:pPr>
      <w:r w:rsidRPr="00DB7230">
        <w:rPr>
          <w:rFonts w:ascii="Times New Roman" w:hAnsi="Times New Roman" w:cs="Times New Roman"/>
          <w:vertAlign w:val="superscript"/>
        </w:rPr>
        <w:footnoteRef/>
      </w:r>
      <w:r w:rsidRPr="00DB7230">
        <w:rPr>
          <w:rFonts w:ascii="Times New Roman" w:hAnsi="Times New Roman" w:cs="Times New Roman"/>
          <w:vertAlign w:val="superscript"/>
        </w:rPr>
        <w:t xml:space="preserve"> </w:t>
      </w:r>
      <w:r w:rsidRPr="00DB7230">
        <w:rPr>
          <w:rFonts w:ascii="Times New Roman" w:hAnsi="Times New Roman" w:cs="Times New Roman"/>
        </w:rPr>
        <w:t>Услуга включена в перечень в соответствии с постановлением № 797</w:t>
      </w:r>
    </w:p>
  </w:footnote>
  <w:footnote w:id="2">
    <w:p w:rsidR="00731CF5" w:rsidRPr="00DB7230" w:rsidRDefault="00731CF5" w:rsidP="00731CF5">
      <w:pPr>
        <w:pStyle w:val="a4"/>
        <w:ind w:left="284" w:hanging="284"/>
        <w:rPr>
          <w:rFonts w:ascii="Times New Roman" w:hAnsi="Times New Roman" w:cs="Times New Roman"/>
        </w:rPr>
      </w:pPr>
      <w:r w:rsidRPr="00DB7230">
        <w:rPr>
          <w:rFonts w:ascii="Times New Roman" w:hAnsi="Times New Roman" w:cs="Times New Roman"/>
          <w:vertAlign w:val="superscript"/>
        </w:rPr>
        <w:footnoteRef/>
      </w:r>
      <w:r w:rsidRPr="00DB7230">
        <w:rPr>
          <w:rFonts w:ascii="Times New Roman" w:hAnsi="Times New Roman" w:cs="Times New Roman"/>
        </w:rPr>
        <w:t xml:space="preserve"> Услуга включена в перечень в соответствии с постановлением № 797</w:t>
      </w:r>
    </w:p>
  </w:footnote>
  <w:footnote w:id="3">
    <w:p w:rsidR="00731CF5" w:rsidRPr="00DB7230" w:rsidRDefault="00731CF5" w:rsidP="00731CF5">
      <w:pPr>
        <w:pStyle w:val="a4"/>
        <w:ind w:left="284" w:right="-284" w:hanging="284"/>
        <w:jc w:val="both"/>
        <w:rPr>
          <w:rFonts w:ascii="Times New Roman" w:hAnsi="Times New Roman" w:cs="Times New Roman"/>
        </w:rPr>
      </w:pPr>
      <w:r w:rsidRPr="00DB7230">
        <w:rPr>
          <w:rFonts w:ascii="Times New Roman" w:hAnsi="Times New Roman" w:cs="Times New Roman"/>
          <w:vertAlign w:val="superscript"/>
        </w:rPr>
        <w:footnoteRef/>
      </w:r>
      <w:r w:rsidRPr="00DB7230">
        <w:rPr>
          <w:rFonts w:ascii="Times New Roman" w:hAnsi="Times New Roman" w:cs="Times New Roman"/>
        </w:rPr>
        <w:t xml:space="preserve"> Услуга включена в перечень в соответствии с постановлением № 797</w:t>
      </w:r>
    </w:p>
  </w:footnote>
  <w:footnote w:id="4">
    <w:p w:rsidR="00731CF5" w:rsidRPr="00DB7230" w:rsidRDefault="00731CF5" w:rsidP="00731CF5">
      <w:pPr>
        <w:pStyle w:val="a4"/>
        <w:ind w:left="284" w:right="-284" w:hanging="284"/>
        <w:jc w:val="both"/>
      </w:pPr>
      <w:r w:rsidRPr="00DB7230">
        <w:rPr>
          <w:rFonts w:ascii="Times New Roman" w:hAnsi="Times New Roman" w:cs="Times New Roman"/>
          <w:vertAlign w:val="superscript"/>
        </w:rPr>
        <w:footnoteRef/>
      </w:r>
      <w:r w:rsidRPr="00DB7230">
        <w:rPr>
          <w:rFonts w:ascii="Times New Roman" w:hAnsi="Times New Roman" w:cs="Times New Roman"/>
        </w:rPr>
        <w:t xml:space="preserve"> Услуга включена в перечень в соответствии с постановлением № 797</w:t>
      </w:r>
    </w:p>
  </w:footnote>
  <w:footnote w:id="5">
    <w:p w:rsidR="00731CF5" w:rsidRPr="00DB7230" w:rsidRDefault="00731CF5" w:rsidP="00731CF5">
      <w:pPr>
        <w:pStyle w:val="a4"/>
        <w:ind w:left="284" w:right="-284" w:hanging="284"/>
        <w:jc w:val="both"/>
      </w:pPr>
      <w:r w:rsidRPr="00DB7230">
        <w:rPr>
          <w:rStyle w:val="a3"/>
        </w:rPr>
        <w:footnoteRef/>
      </w:r>
      <w:r w:rsidRPr="00DB7230">
        <w:t xml:space="preserve"> </w:t>
      </w:r>
      <w:r w:rsidRPr="00DB7230">
        <w:rPr>
          <w:rFonts w:ascii="Times New Roman" w:hAnsi="Times New Roman" w:cs="Times New Roman"/>
        </w:rPr>
        <w:t>Услуга включена в перечень в соответствии с постановлением № 797</w:t>
      </w:r>
    </w:p>
  </w:footnote>
  <w:footnote w:id="6">
    <w:p w:rsidR="00731CF5" w:rsidRPr="00136DC7" w:rsidRDefault="00731CF5" w:rsidP="00731CF5">
      <w:pPr>
        <w:pStyle w:val="a4"/>
        <w:ind w:left="284" w:right="-284" w:hanging="284"/>
        <w:jc w:val="both"/>
      </w:pPr>
      <w:r w:rsidRPr="00DB7230">
        <w:rPr>
          <w:rStyle w:val="a3"/>
        </w:rPr>
        <w:footnoteRef/>
      </w:r>
      <w:r w:rsidRPr="00DB7230">
        <w:t xml:space="preserve"> </w:t>
      </w:r>
      <w:r w:rsidRPr="00DB7230">
        <w:rPr>
          <w:rFonts w:ascii="Times New Roman" w:hAnsi="Times New Roman" w:cs="Times New Roman"/>
        </w:rPr>
        <w:t>Услуга включена в перечень в соответствии с пунктом 3 статьи 361.1 Налогового кодекса Российской Федерации</w:t>
      </w:r>
    </w:p>
  </w:footnote>
  <w:footnote w:id="7">
    <w:p w:rsidR="00731CF5" w:rsidRPr="00DB7230" w:rsidRDefault="00731CF5" w:rsidP="00731CF5">
      <w:pPr>
        <w:pStyle w:val="a4"/>
        <w:ind w:left="284" w:right="-284" w:hanging="284"/>
        <w:jc w:val="both"/>
      </w:pPr>
      <w:r w:rsidRPr="00DB7230">
        <w:rPr>
          <w:rStyle w:val="a3"/>
        </w:rPr>
        <w:footnoteRef/>
      </w:r>
      <w:r w:rsidRPr="00DB7230">
        <w:t xml:space="preserve"> </w:t>
      </w:r>
      <w:r w:rsidRPr="00DB7230">
        <w:rPr>
          <w:rFonts w:ascii="Times New Roman" w:hAnsi="Times New Roman" w:cs="Times New Roman"/>
        </w:rPr>
        <w:t>Услуга включена в перечень в соответствии с пунктом 7 статьи 407 Налогового кодекса Российской Федерации</w:t>
      </w:r>
    </w:p>
  </w:footnote>
  <w:footnote w:id="8">
    <w:p w:rsidR="00731CF5" w:rsidRPr="00DB7230" w:rsidRDefault="00731CF5" w:rsidP="00731CF5">
      <w:pPr>
        <w:pStyle w:val="a4"/>
        <w:ind w:left="284" w:right="-284" w:hanging="284"/>
        <w:jc w:val="both"/>
      </w:pPr>
      <w:r w:rsidRPr="00DB7230">
        <w:rPr>
          <w:rStyle w:val="a3"/>
        </w:rPr>
        <w:footnoteRef/>
      </w:r>
      <w:r w:rsidRPr="00DB7230">
        <w:t xml:space="preserve"> </w:t>
      </w:r>
      <w:r w:rsidRPr="00DB7230">
        <w:rPr>
          <w:rFonts w:ascii="Times New Roman" w:hAnsi="Times New Roman" w:cs="Times New Roman"/>
        </w:rPr>
        <w:t>Услуга включена в перечень в соответствии с пунктом 6.1 статьи 391 Налогового кодекса Российской Федерации</w:t>
      </w:r>
    </w:p>
  </w:footnote>
  <w:footnote w:id="9">
    <w:p w:rsidR="00731CF5" w:rsidRPr="00DB7230" w:rsidRDefault="00731CF5" w:rsidP="00731CF5">
      <w:pPr>
        <w:pStyle w:val="a4"/>
        <w:ind w:left="284" w:right="-284" w:hanging="284"/>
        <w:jc w:val="both"/>
        <w:rPr>
          <w:rFonts w:ascii="Times New Roman" w:hAnsi="Times New Roman" w:cs="Times New Roman"/>
        </w:rPr>
      </w:pPr>
      <w:r w:rsidRPr="00DB7230">
        <w:rPr>
          <w:rStyle w:val="a3"/>
          <w:rFonts w:ascii="Times New Roman" w:hAnsi="Times New Roman"/>
        </w:rPr>
        <w:footnoteRef/>
      </w:r>
      <w:r w:rsidRPr="00DB7230">
        <w:rPr>
          <w:rFonts w:ascii="Times New Roman" w:hAnsi="Times New Roman" w:cs="Times New Roman"/>
        </w:rPr>
        <w:t xml:space="preserve"> Услуга включена в перечень в соответствии с пунктом 4 статьи 52 Налогового кодекса Российской Федерации</w:t>
      </w:r>
    </w:p>
  </w:footnote>
  <w:footnote w:id="10">
    <w:p w:rsidR="00731CF5" w:rsidRPr="00DB7230" w:rsidRDefault="00731CF5" w:rsidP="00731CF5">
      <w:pPr>
        <w:pStyle w:val="a4"/>
        <w:ind w:left="284" w:right="-284" w:hanging="284"/>
        <w:jc w:val="both"/>
      </w:pPr>
      <w:r w:rsidRPr="00DB7230">
        <w:rPr>
          <w:rStyle w:val="a3"/>
        </w:rPr>
        <w:footnoteRef/>
      </w:r>
      <w:r w:rsidRPr="00DB7230">
        <w:t xml:space="preserve"> </w:t>
      </w:r>
      <w:r w:rsidRPr="00DB7230">
        <w:rPr>
          <w:rFonts w:ascii="Times New Roman" w:hAnsi="Times New Roman" w:cs="Times New Roman"/>
        </w:rPr>
        <w:t>Услуга включена в перечень в соответствии с пунктом 2.1 статьи 408 Налогового кодекса Российской Федерации</w:t>
      </w:r>
    </w:p>
  </w:footnote>
  <w:footnote w:id="11">
    <w:p w:rsidR="00731CF5" w:rsidRPr="00DB7230" w:rsidRDefault="00731CF5" w:rsidP="00731CF5">
      <w:pPr>
        <w:pStyle w:val="a4"/>
        <w:ind w:right="-284"/>
        <w:jc w:val="both"/>
      </w:pPr>
      <w:r w:rsidRPr="00DB7230">
        <w:rPr>
          <w:rStyle w:val="a3"/>
        </w:rPr>
        <w:footnoteRef/>
      </w:r>
      <w:r w:rsidRPr="00DB7230">
        <w:t xml:space="preserve"> </w:t>
      </w:r>
      <w:r w:rsidRPr="00DB7230">
        <w:rPr>
          <w:rFonts w:ascii="Times New Roman" w:hAnsi="Times New Roman" w:cs="Times New Roman"/>
        </w:rPr>
        <w:t>Услуга включена в перечень в соответствии с пунктом 4 статьи 80 Налогового кодекса Российской Федерации</w:t>
      </w:r>
    </w:p>
  </w:footnote>
  <w:footnote w:id="12">
    <w:p w:rsidR="00731CF5" w:rsidRDefault="00731CF5" w:rsidP="00731CF5">
      <w:pPr>
        <w:pStyle w:val="a4"/>
        <w:widowControl w:val="0"/>
        <w:ind w:right="-284"/>
        <w:jc w:val="both"/>
      </w:pPr>
      <w:r>
        <w:rPr>
          <w:rStyle w:val="a3"/>
        </w:rPr>
        <w:footnoteRef/>
      </w:r>
      <w:r>
        <w:t xml:space="preserve"> </w:t>
      </w:r>
      <w:r w:rsidRPr="00DB7230">
        <w:rPr>
          <w:rFonts w:ascii="Times New Roman" w:hAnsi="Times New Roman" w:cs="Times New Roman"/>
        </w:rPr>
        <w:t xml:space="preserve">Услуга включена в перечень в соответствии с </w:t>
      </w:r>
      <w:r>
        <w:rPr>
          <w:rFonts w:ascii="Times New Roman" w:hAnsi="Times New Roman" w:cs="Times New Roman"/>
        </w:rPr>
        <w:t>пунктом 5.1</w:t>
      </w:r>
      <w:r w:rsidRPr="00DB7230">
        <w:rPr>
          <w:rFonts w:ascii="Times New Roman" w:hAnsi="Times New Roman" w:cs="Times New Roman"/>
        </w:rPr>
        <w:t xml:space="preserve"> статьи </w:t>
      </w:r>
      <w:r>
        <w:rPr>
          <w:rFonts w:ascii="Times New Roman" w:hAnsi="Times New Roman" w:cs="Times New Roman"/>
        </w:rPr>
        <w:t>84</w:t>
      </w:r>
      <w:r w:rsidRPr="00DB7230">
        <w:rPr>
          <w:rFonts w:ascii="Times New Roman" w:hAnsi="Times New Roman" w:cs="Times New Roman"/>
        </w:rPr>
        <w:t xml:space="preserve"> Налогового кодекса Российской Федерации</w:t>
      </w:r>
      <w:r>
        <w:rPr>
          <w:rFonts w:ascii="Times New Roman" w:hAnsi="Times New Roman" w:cs="Times New Roman"/>
        </w:rPr>
        <w:t xml:space="preserve"> (с 01.04.2020).</w:t>
      </w:r>
    </w:p>
  </w:footnote>
  <w:footnote w:id="13">
    <w:p w:rsidR="00731CF5" w:rsidRPr="00776453" w:rsidRDefault="00731CF5" w:rsidP="00731CF5">
      <w:pPr>
        <w:pStyle w:val="a4"/>
        <w:widowControl w:val="0"/>
        <w:ind w:right="-284"/>
        <w:jc w:val="both"/>
      </w:pPr>
      <w:r>
        <w:rPr>
          <w:rStyle w:val="a3"/>
        </w:rPr>
        <w:footnoteRef/>
      </w:r>
      <w:r>
        <w:t xml:space="preserve"> </w:t>
      </w:r>
      <w:r w:rsidRPr="00DB7230">
        <w:rPr>
          <w:rFonts w:ascii="Times New Roman" w:hAnsi="Times New Roman" w:cs="Times New Roman"/>
        </w:rPr>
        <w:t xml:space="preserve">Услуга </w:t>
      </w:r>
      <w:r>
        <w:rPr>
          <w:rFonts w:ascii="Times New Roman" w:hAnsi="Times New Roman" w:cs="Times New Roman"/>
        </w:rPr>
        <w:t>представляется не ранее 1 апреля 2020 г. (начиная с информации за отчетный период 2019 года), после вступления в силу Административного регламента Федеральной налоговой службы предоставления государственной услуги по предоставлению информации, содержащейся в государственном реестре бухгалтерской (финансовой) отчетности, утвержденного приказом ФНС России от 25.11.2019 №ММВ-7-1/586</w:t>
      </w:r>
      <w:r w:rsidRPr="002A0A3B">
        <w:rPr>
          <w:rFonts w:ascii="Times New Roman" w:hAnsi="Times New Roman" w:cs="Times New Roman"/>
        </w:rPr>
        <w:t>@.</w:t>
      </w:r>
    </w:p>
  </w:footnote>
  <w:footnote w:id="14">
    <w:p w:rsidR="00731CF5" w:rsidRDefault="00731CF5" w:rsidP="00731CF5">
      <w:pPr>
        <w:pStyle w:val="a4"/>
        <w:ind w:right="-284"/>
        <w:jc w:val="both"/>
      </w:pPr>
      <w:r>
        <w:rPr>
          <w:rStyle w:val="a3"/>
        </w:rPr>
        <w:footnoteRef/>
      </w:r>
      <w:r>
        <w:t xml:space="preserve"> </w:t>
      </w:r>
      <w:r w:rsidRPr="00DB7230">
        <w:rPr>
          <w:rFonts w:ascii="Times New Roman" w:hAnsi="Times New Roman" w:cs="Times New Roman"/>
        </w:rPr>
        <w:t xml:space="preserve">Услуга включена в перечень в соответствии с </w:t>
      </w:r>
      <w:r>
        <w:rPr>
          <w:rFonts w:ascii="Times New Roman" w:hAnsi="Times New Roman" w:cs="Times New Roman"/>
        </w:rPr>
        <w:t>пунктом 2.1</w:t>
      </w:r>
      <w:r w:rsidRPr="00DB7230">
        <w:rPr>
          <w:rFonts w:ascii="Times New Roman" w:hAnsi="Times New Roman" w:cs="Times New Roman"/>
        </w:rPr>
        <w:t xml:space="preserve"> статьи </w:t>
      </w:r>
      <w:r>
        <w:rPr>
          <w:rFonts w:ascii="Times New Roman" w:hAnsi="Times New Roman" w:cs="Times New Roman"/>
        </w:rPr>
        <w:t>23</w:t>
      </w:r>
      <w:r w:rsidRPr="00DB7230">
        <w:rPr>
          <w:rFonts w:ascii="Times New Roman" w:hAnsi="Times New Roman" w:cs="Times New Roman"/>
        </w:rPr>
        <w:t xml:space="preserve"> Налогового кодекса Российской Федерации</w:t>
      </w:r>
    </w:p>
  </w:footnote>
  <w:footnote w:id="15">
    <w:p w:rsidR="00731CF5" w:rsidRDefault="00731CF5" w:rsidP="00731CF5">
      <w:pPr>
        <w:pStyle w:val="a4"/>
        <w:ind w:right="-284"/>
        <w:jc w:val="both"/>
      </w:pPr>
      <w:r>
        <w:rPr>
          <w:rStyle w:val="a3"/>
        </w:rPr>
        <w:footnoteRef/>
      </w:r>
      <w:r>
        <w:t xml:space="preserve"> </w:t>
      </w:r>
      <w:r w:rsidRPr="005A552F">
        <w:rPr>
          <w:rFonts w:ascii="Times New Roman" w:hAnsi="Times New Roman" w:cs="Times New Roman"/>
        </w:rPr>
        <w:t>Услуга включена в перечень в соответствии с пунктом 3</w:t>
      </w:r>
      <w:r>
        <w:rPr>
          <w:rFonts w:ascii="Times New Roman" w:hAnsi="Times New Roman" w:cs="Times New Roman"/>
        </w:rPr>
        <w:t>.1</w:t>
      </w:r>
      <w:r w:rsidRPr="005A552F">
        <w:rPr>
          <w:rFonts w:ascii="Times New Roman" w:hAnsi="Times New Roman" w:cs="Times New Roman"/>
        </w:rPr>
        <w:t xml:space="preserve"> статьи 36</w:t>
      </w:r>
      <w:r>
        <w:rPr>
          <w:rFonts w:ascii="Times New Roman" w:hAnsi="Times New Roman" w:cs="Times New Roman"/>
        </w:rPr>
        <w:t>2</w:t>
      </w:r>
      <w:r w:rsidRPr="005A552F">
        <w:rPr>
          <w:rFonts w:ascii="Times New Roman" w:hAnsi="Times New Roman" w:cs="Times New Roman"/>
        </w:rPr>
        <w:t xml:space="preserve"> Налогового кодекса Российской Федерации</w:t>
      </w:r>
    </w:p>
  </w:footnote>
  <w:footnote w:id="16">
    <w:p w:rsidR="00731CF5" w:rsidRDefault="00731CF5" w:rsidP="00731CF5">
      <w:pPr>
        <w:pStyle w:val="a4"/>
        <w:ind w:right="-284"/>
        <w:jc w:val="both"/>
      </w:pPr>
      <w:r>
        <w:rPr>
          <w:rStyle w:val="a3"/>
        </w:rPr>
        <w:footnoteRef/>
      </w:r>
      <w:r>
        <w:t xml:space="preserve"> </w:t>
      </w:r>
      <w:r w:rsidRPr="005A552F">
        <w:rPr>
          <w:rFonts w:ascii="Times New Roman" w:hAnsi="Times New Roman" w:cs="Times New Roman"/>
        </w:rPr>
        <w:t>Услуга включена в перечень в соответствии с пунктом 3</w:t>
      </w:r>
      <w:r>
        <w:rPr>
          <w:rFonts w:ascii="Times New Roman" w:hAnsi="Times New Roman" w:cs="Times New Roman"/>
        </w:rPr>
        <w:t>.4</w:t>
      </w:r>
      <w:r w:rsidRPr="005A552F">
        <w:rPr>
          <w:rFonts w:ascii="Times New Roman" w:hAnsi="Times New Roman" w:cs="Times New Roman"/>
        </w:rPr>
        <w:t xml:space="preserve"> статьи 36</w:t>
      </w:r>
      <w:r>
        <w:rPr>
          <w:rFonts w:ascii="Times New Roman" w:hAnsi="Times New Roman" w:cs="Times New Roman"/>
        </w:rPr>
        <w:t>2</w:t>
      </w:r>
      <w:r w:rsidRPr="005A552F">
        <w:rPr>
          <w:rFonts w:ascii="Times New Roman" w:hAnsi="Times New Roman" w:cs="Times New Roman"/>
        </w:rPr>
        <w:t xml:space="preserve"> Налогового кодекса Российской Федерации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CF5"/>
    <w:rsid w:val="001D524D"/>
    <w:rsid w:val="00731CF5"/>
    <w:rsid w:val="00BC57EF"/>
    <w:rsid w:val="00ED1626"/>
    <w:rsid w:val="00F36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CF5"/>
    <w:rPr>
      <w:rFonts w:ascii="Calibri" w:eastAsia="Times New Roman" w:hAnsi="Calibri"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сноски1"/>
    <w:link w:val="a3"/>
    <w:rsid w:val="00731CF5"/>
    <w:rPr>
      <w:rFonts w:eastAsia="Times New Roman" w:cs="Times New Roman"/>
      <w:color w:val="000000"/>
      <w:szCs w:val="20"/>
      <w:vertAlign w:val="superscript"/>
      <w:lang w:eastAsia="ru-RU"/>
    </w:rPr>
  </w:style>
  <w:style w:type="character" w:styleId="a3">
    <w:name w:val="footnote reference"/>
    <w:link w:val="1"/>
    <w:rsid w:val="00731CF5"/>
    <w:rPr>
      <w:rFonts w:eastAsia="Times New Roman" w:cs="Times New Roman"/>
      <w:color w:val="000000"/>
      <w:szCs w:val="20"/>
      <w:vertAlign w:val="superscript"/>
      <w:lang w:eastAsia="ru-RU"/>
    </w:rPr>
  </w:style>
  <w:style w:type="paragraph" w:styleId="a4">
    <w:name w:val="footnote text"/>
    <w:basedOn w:val="a"/>
    <w:link w:val="a5"/>
    <w:uiPriority w:val="99"/>
    <w:semiHidden/>
    <w:rsid w:val="00731CF5"/>
    <w:pPr>
      <w:spacing w:after="0" w:line="240" w:lineRule="auto"/>
    </w:pPr>
    <w:rPr>
      <w:rFonts w:cs="Calibri"/>
      <w:color w:val="auto"/>
      <w:sz w:val="20"/>
      <w:lang w:eastAsia="en-US"/>
    </w:rPr>
  </w:style>
  <w:style w:type="character" w:customStyle="1" w:styleId="a5">
    <w:name w:val="Текст сноски Знак"/>
    <w:basedOn w:val="a0"/>
    <w:link w:val="a4"/>
    <w:uiPriority w:val="99"/>
    <w:semiHidden/>
    <w:rsid w:val="00731CF5"/>
    <w:rPr>
      <w:rFonts w:ascii="Calibri" w:eastAsia="Times New Roman"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CF5"/>
    <w:rPr>
      <w:rFonts w:ascii="Calibri" w:eastAsia="Times New Roman" w:hAnsi="Calibri"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сноски1"/>
    <w:link w:val="a3"/>
    <w:rsid w:val="00731CF5"/>
    <w:rPr>
      <w:rFonts w:eastAsia="Times New Roman" w:cs="Times New Roman"/>
      <w:color w:val="000000"/>
      <w:szCs w:val="20"/>
      <w:vertAlign w:val="superscript"/>
      <w:lang w:eastAsia="ru-RU"/>
    </w:rPr>
  </w:style>
  <w:style w:type="character" w:styleId="a3">
    <w:name w:val="footnote reference"/>
    <w:link w:val="1"/>
    <w:rsid w:val="00731CF5"/>
    <w:rPr>
      <w:rFonts w:eastAsia="Times New Roman" w:cs="Times New Roman"/>
      <w:color w:val="000000"/>
      <w:szCs w:val="20"/>
      <w:vertAlign w:val="superscript"/>
      <w:lang w:eastAsia="ru-RU"/>
    </w:rPr>
  </w:style>
  <w:style w:type="paragraph" w:styleId="a4">
    <w:name w:val="footnote text"/>
    <w:basedOn w:val="a"/>
    <w:link w:val="a5"/>
    <w:uiPriority w:val="99"/>
    <w:semiHidden/>
    <w:rsid w:val="00731CF5"/>
    <w:pPr>
      <w:spacing w:after="0" w:line="240" w:lineRule="auto"/>
    </w:pPr>
    <w:rPr>
      <w:rFonts w:cs="Calibri"/>
      <w:color w:val="auto"/>
      <w:sz w:val="20"/>
      <w:lang w:eastAsia="en-US"/>
    </w:rPr>
  </w:style>
  <w:style w:type="character" w:customStyle="1" w:styleId="a5">
    <w:name w:val="Текст сноски Знак"/>
    <w:basedOn w:val="a0"/>
    <w:link w:val="a4"/>
    <w:uiPriority w:val="99"/>
    <w:semiHidden/>
    <w:rsid w:val="00731CF5"/>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AA879-3E2E-494B-805F-4F452170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Корнейчук Ольга Анатольевна</dc:creator>
  <cp:lastModifiedBy>Ольга Анатольевна Корнейчук</cp:lastModifiedBy>
  <cp:revision>2</cp:revision>
  <dcterms:created xsi:type="dcterms:W3CDTF">2025-08-21T10:42:00Z</dcterms:created>
  <dcterms:modified xsi:type="dcterms:W3CDTF">2025-08-21T10:42:00Z</dcterms:modified>
</cp:coreProperties>
</file>